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61F" w:rsidRDefault="00AF34BC" w:rsidP="001B1CDF">
      <w:pPr>
        <w:pStyle w:val="Default"/>
        <w:jc w:val="center"/>
        <w:rPr>
          <w:b/>
          <w:bCs/>
          <w:sz w:val="28"/>
          <w:szCs w:val="28"/>
        </w:rPr>
      </w:pPr>
      <w:r>
        <w:rPr>
          <w:b/>
          <w:noProof/>
          <w:sz w:val="28"/>
          <w:szCs w:val="28"/>
        </w:rPr>
        <w:drawing>
          <wp:inline distT="0" distB="0" distL="0" distR="0">
            <wp:extent cx="1965960" cy="655320"/>
            <wp:effectExtent l="0" t="0" r="0" b="0"/>
            <wp:docPr id="1" name="Immagine 2" descr="logo_UNIB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UNIBA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5960" cy="655320"/>
                    </a:xfrm>
                    <a:prstGeom prst="rect">
                      <a:avLst/>
                    </a:prstGeom>
                    <a:noFill/>
                    <a:ln>
                      <a:noFill/>
                    </a:ln>
                  </pic:spPr>
                </pic:pic>
              </a:graphicData>
            </a:graphic>
          </wp:inline>
        </w:drawing>
      </w:r>
    </w:p>
    <w:p w:rsidR="00D52DE2" w:rsidRPr="00D441A2" w:rsidRDefault="00D52DE2">
      <w:pPr>
        <w:spacing w:after="0" w:line="240" w:lineRule="auto"/>
        <w:rPr>
          <w:rFonts w:cs="Arial"/>
          <w:color w:val="000000"/>
          <w:lang w:eastAsia="it-IT"/>
        </w:rPr>
      </w:pPr>
    </w:p>
    <w:p w:rsidR="00D52DE2" w:rsidRPr="00D441A2" w:rsidRDefault="00D52DE2" w:rsidP="00D52DE2">
      <w:pPr>
        <w:spacing w:before="240" w:line="200" w:lineRule="exact"/>
        <w:jc w:val="center"/>
        <w:rPr>
          <w:b/>
        </w:rPr>
      </w:pPr>
      <w:r w:rsidRPr="00D441A2">
        <w:rPr>
          <w:b/>
        </w:rPr>
        <w:t>DIPARTIMENTO</w:t>
      </w:r>
      <w:r w:rsidR="00577276" w:rsidRPr="00D441A2">
        <w:rPr>
          <w:b/>
        </w:rPr>
        <w:t xml:space="preserve"> / </w:t>
      </w:r>
      <w:proofErr w:type="gramStart"/>
      <w:r w:rsidR="00577276" w:rsidRPr="00D441A2">
        <w:rPr>
          <w:b/>
        </w:rPr>
        <w:t xml:space="preserve">SCUOLA </w:t>
      </w:r>
      <w:r w:rsidRPr="00D441A2">
        <w:rPr>
          <w:b/>
        </w:rPr>
        <w:t xml:space="preserve"> DI</w:t>
      </w:r>
      <w:proofErr w:type="gramEnd"/>
      <w:r w:rsidRPr="00D441A2">
        <w:rPr>
          <w:b/>
        </w:rPr>
        <w:t xml:space="preserve"> ..........................................</w:t>
      </w:r>
    </w:p>
    <w:p w:rsidR="00D52DE2" w:rsidRPr="00D441A2" w:rsidRDefault="00D52DE2" w:rsidP="00D52DE2">
      <w:pPr>
        <w:spacing w:before="240" w:line="200" w:lineRule="exact"/>
        <w:jc w:val="center"/>
        <w:rPr>
          <w:b/>
        </w:rPr>
      </w:pPr>
      <w:r w:rsidRPr="00D441A2">
        <w:rPr>
          <w:b/>
        </w:rPr>
        <w:t>COMMISSIONE PARITETICA</w:t>
      </w:r>
    </w:p>
    <w:p w:rsidR="00577276" w:rsidRPr="00D441A2" w:rsidRDefault="00D52DE2" w:rsidP="000275C0">
      <w:pPr>
        <w:spacing w:before="240" w:line="200" w:lineRule="exact"/>
        <w:jc w:val="center"/>
        <w:rPr>
          <w:b/>
        </w:rPr>
      </w:pPr>
      <w:r w:rsidRPr="00D441A2">
        <w:rPr>
          <w:b/>
        </w:rPr>
        <w:t>RELAZIONE ANNUALE 201</w:t>
      </w:r>
      <w:r w:rsidR="00094EAF">
        <w:rPr>
          <w:b/>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
        <w:gridCol w:w="1491"/>
        <w:gridCol w:w="3323"/>
        <w:gridCol w:w="4536"/>
      </w:tblGrid>
      <w:tr w:rsidR="00BE0CBB" w:rsidRPr="00BE0CBB">
        <w:tc>
          <w:tcPr>
            <w:tcW w:w="460" w:type="dxa"/>
            <w:tcBorders>
              <w:top w:val="single" w:sz="4" w:space="0" w:color="auto"/>
              <w:left w:val="single" w:sz="4" w:space="0" w:color="auto"/>
              <w:bottom w:val="single" w:sz="4" w:space="0" w:color="auto"/>
              <w:right w:val="single" w:sz="4" w:space="0" w:color="auto"/>
            </w:tcBorders>
          </w:tcPr>
          <w:p w:rsidR="00D52DE2" w:rsidRPr="00BE0CBB" w:rsidRDefault="00D52DE2" w:rsidP="00B24232">
            <w:pPr>
              <w:jc w:val="center"/>
              <w:rPr>
                <w:b/>
              </w:rPr>
            </w:pPr>
            <w:r w:rsidRPr="00BE0CBB">
              <w:rPr>
                <w:b/>
              </w:rPr>
              <w:t>n.</w:t>
            </w:r>
          </w:p>
        </w:tc>
        <w:tc>
          <w:tcPr>
            <w:tcW w:w="1491" w:type="dxa"/>
            <w:tcBorders>
              <w:top w:val="single" w:sz="4" w:space="0" w:color="auto"/>
              <w:left w:val="single" w:sz="4" w:space="0" w:color="auto"/>
              <w:bottom w:val="single" w:sz="4" w:space="0" w:color="auto"/>
              <w:right w:val="single" w:sz="4" w:space="0" w:color="auto"/>
            </w:tcBorders>
          </w:tcPr>
          <w:p w:rsidR="00D52DE2" w:rsidRPr="00BE0CBB" w:rsidRDefault="000275C0" w:rsidP="000275C0">
            <w:pPr>
              <w:jc w:val="center"/>
              <w:rPr>
                <w:b/>
              </w:rPr>
            </w:pPr>
            <w:r w:rsidRPr="00BE0CBB">
              <w:rPr>
                <w:b/>
              </w:rPr>
              <w:t>C</w:t>
            </w:r>
            <w:r w:rsidR="00D52DE2" w:rsidRPr="00BE0CBB">
              <w:rPr>
                <w:b/>
              </w:rPr>
              <w:t>lasse</w:t>
            </w:r>
            <w:r w:rsidRPr="00BE0CBB">
              <w:rPr>
                <w:b/>
              </w:rPr>
              <w:t xml:space="preserve"> del </w:t>
            </w:r>
            <w:proofErr w:type="spellStart"/>
            <w:r w:rsidRPr="00BE0CBB">
              <w:rPr>
                <w:b/>
              </w:rPr>
              <w:t>CdS</w:t>
            </w:r>
            <w:proofErr w:type="spellEnd"/>
          </w:p>
        </w:tc>
        <w:tc>
          <w:tcPr>
            <w:tcW w:w="3323" w:type="dxa"/>
            <w:tcBorders>
              <w:top w:val="single" w:sz="4" w:space="0" w:color="auto"/>
              <w:left w:val="single" w:sz="4" w:space="0" w:color="auto"/>
              <w:bottom w:val="single" w:sz="4" w:space="0" w:color="auto"/>
              <w:right w:val="single" w:sz="4" w:space="0" w:color="auto"/>
            </w:tcBorders>
          </w:tcPr>
          <w:p w:rsidR="00D52DE2" w:rsidRPr="00BE0CBB" w:rsidRDefault="000275C0" w:rsidP="000275C0">
            <w:pPr>
              <w:jc w:val="center"/>
              <w:rPr>
                <w:b/>
              </w:rPr>
            </w:pPr>
            <w:r w:rsidRPr="00BE0CBB">
              <w:rPr>
                <w:b/>
              </w:rPr>
              <w:t>D</w:t>
            </w:r>
            <w:r w:rsidR="00D52DE2" w:rsidRPr="00BE0CBB">
              <w:rPr>
                <w:b/>
              </w:rPr>
              <w:t>enominazione</w:t>
            </w:r>
            <w:r w:rsidRPr="00BE0CBB">
              <w:rPr>
                <w:b/>
              </w:rPr>
              <w:t xml:space="preserve"> del Corso di Studio</w:t>
            </w:r>
          </w:p>
        </w:tc>
        <w:tc>
          <w:tcPr>
            <w:tcW w:w="4536" w:type="dxa"/>
            <w:tcBorders>
              <w:top w:val="single" w:sz="4" w:space="0" w:color="auto"/>
              <w:left w:val="single" w:sz="4" w:space="0" w:color="auto"/>
              <w:bottom w:val="single" w:sz="4" w:space="0" w:color="auto"/>
              <w:right w:val="single" w:sz="4" w:space="0" w:color="auto"/>
            </w:tcBorders>
          </w:tcPr>
          <w:p w:rsidR="00D52DE2" w:rsidRPr="00BE0CBB" w:rsidRDefault="00D52DE2" w:rsidP="00B24232">
            <w:pPr>
              <w:jc w:val="center"/>
              <w:rPr>
                <w:b/>
              </w:rPr>
            </w:pPr>
            <w:r w:rsidRPr="00BE0CBB">
              <w:rPr>
                <w:b/>
              </w:rPr>
              <w:t>Struttura didattica di riferimento</w:t>
            </w:r>
          </w:p>
        </w:tc>
      </w:tr>
      <w:tr w:rsidR="00B34FBB" w:rsidRPr="00056722">
        <w:tc>
          <w:tcPr>
            <w:tcW w:w="460" w:type="dxa"/>
            <w:tcBorders>
              <w:top w:val="single" w:sz="4" w:space="0" w:color="auto"/>
              <w:left w:val="single" w:sz="4" w:space="0" w:color="auto"/>
              <w:bottom w:val="single" w:sz="4" w:space="0" w:color="auto"/>
              <w:right w:val="single" w:sz="4" w:space="0" w:color="auto"/>
            </w:tcBorders>
          </w:tcPr>
          <w:p w:rsidR="00B34FBB" w:rsidRPr="00056722" w:rsidRDefault="00B34FBB" w:rsidP="006376B1">
            <w:pPr>
              <w:jc w:val="both"/>
            </w:pPr>
            <w:r w:rsidRPr="00056722">
              <w:t>1</w:t>
            </w:r>
          </w:p>
        </w:tc>
        <w:tc>
          <w:tcPr>
            <w:tcW w:w="1491"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r w:rsidRPr="00056722">
              <w:t>27</w:t>
            </w:r>
          </w:p>
        </w:tc>
        <w:tc>
          <w:tcPr>
            <w:tcW w:w="3323"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r w:rsidRPr="00056722">
              <w:t>Laurea in Chimica</w:t>
            </w:r>
            <w:r>
              <w:t xml:space="preserve"> </w:t>
            </w:r>
            <w:r w:rsidRPr="00B34FBB">
              <w:t>(LT-C) - Bari</w:t>
            </w:r>
          </w:p>
        </w:tc>
        <w:tc>
          <w:tcPr>
            <w:tcW w:w="4536" w:type="dxa"/>
            <w:tcBorders>
              <w:top w:val="single" w:sz="4" w:space="0" w:color="auto"/>
              <w:left w:val="single" w:sz="4" w:space="0" w:color="auto"/>
              <w:bottom w:val="single" w:sz="4" w:space="0" w:color="auto"/>
              <w:right w:val="single" w:sz="4" w:space="0" w:color="auto"/>
            </w:tcBorders>
            <w:vAlign w:val="center"/>
          </w:tcPr>
          <w:p w:rsidR="00B34FBB" w:rsidRPr="00B34FBB" w:rsidRDefault="00B34FBB" w:rsidP="006376B1">
            <w:r w:rsidRPr="00B34FBB">
              <w:t>Dipartimento di Chimica</w:t>
            </w:r>
          </w:p>
        </w:tc>
      </w:tr>
      <w:tr w:rsidR="00B34FBB" w:rsidRPr="00056722">
        <w:tc>
          <w:tcPr>
            <w:tcW w:w="460" w:type="dxa"/>
            <w:tcBorders>
              <w:top w:val="single" w:sz="4" w:space="0" w:color="auto"/>
              <w:left w:val="single" w:sz="4" w:space="0" w:color="auto"/>
              <w:bottom w:val="single" w:sz="4" w:space="0" w:color="auto"/>
              <w:right w:val="single" w:sz="4" w:space="0" w:color="auto"/>
            </w:tcBorders>
          </w:tcPr>
          <w:p w:rsidR="00B34FBB" w:rsidRPr="00056722" w:rsidRDefault="00B34FBB" w:rsidP="006376B1">
            <w:pPr>
              <w:jc w:val="both"/>
            </w:pPr>
            <w:r w:rsidRPr="00056722">
              <w:t>2</w:t>
            </w:r>
          </w:p>
        </w:tc>
        <w:tc>
          <w:tcPr>
            <w:tcW w:w="1491"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r w:rsidRPr="00056722">
              <w:t>32</w:t>
            </w:r>
          </w:p>
        </w:tc>
        <w:tc>
          <w:tcPr>
            <w:tcW w:w="3323"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r w:rsidRPr="00056722">
              <w:t>Laurea in Scienze Ambientali</w:t>
            </w:r>
            <w:r>
              <w:t xml:space="preserve"> </w:t>
            </w:r>
            <w:r w:rsidRPr="00B34FBB">
              <w:t>(LT-SA) - Taranto</w:t>
            </w:r>
          </w:p>
        </w:tc>
        <w:tc>
          <w:tcPr>
            <w:tcW w:w="4536" w:type="dxa"/>
            <w:tcBorders>
              <w:top w:val="single" w:sz="4" w:space="0" w:color="auto"/>
              <w:left w:val="single" w:sz="4" w:space="0" w:color="auto"/>
              <w:bottom w:val="single" w:sz="4" w:space="0" w:color="auto"/>
              <w:right w:val="single" w:sz="4" w:space="0" w:color="auto"/>
            </w:tcBorders>
            <w:vAlign w:val="center"/>
          </w:tcPr>
          <w:p w:rsidR="00B34FBB" w:rsidRPr="00B34FBB" w:rsidRDefault="00B34FBB" w:rsidP="006376B1">
            <w:r w:rsidRPr="00B34FBB">
              <w:t>Dipartimento di Chimica</w:t>
            </w:r>
          </w:p>
        </w:tc>
      </w:tr>
      <w:tr w:rsidR="00B34FBB" w:rsidRPr="00056722">
        <w:tc>
          <w:tcPr>
            <w:tcW w:w="460" w:type="dxa"/>
            <w:tcBorders>
              <w:top w:val="single" w:sz="4" w:space="0" w:color="auto"/>
              <w:left w:val="single" w:sz="4" w:space="0" w:color="auto"/>
              <w:bottom w:val="single" w:sz="4" w:space="0" w:color="auto"/>
              <w:right w:val="single" w:sz="4" w:space="0" w:color="auto"/>
            </w:tcBorders>
          </w:tcPr>
          <w:p w:rsidR="00B34FBB" w:rsidRPr="00056722" w:rsidRDefault="00B34FBB" w:rsidP="006376B1">
            <w:pPr>
              <w:jc w:val="both"/>
            </w:pPr>
            <w:r w:rsidRPr="00056722">
              <w:t>3</w:t>
            </w:r>
          </w:p>
        </w:tc>
        <w:tc>
          <w:tcPr>
            <w:tcW w:w="1491" w:type="dxa"/>
            <w:tcBorders>
              <w:top w:val="single" w:sz="4" w:space="0" w:color="auto"/>
              <w:left w:val="single" w:sz="4" w:space="0" w:color="auto"/>
              <w:bottom w:val="single" w:sz="4" w:space="0" w:color="auto"/>
              <w:right w:val="single" w:sz="4" w:space="0" w:color="auto"/>
            </w:tcBorders>
            <w:vAlign w:val="center"/>
          </w:tcPr>
          <w:p w:rsidR="00B34FBB" w:rsidRPr="00BB55BB" w:rsidRDefault="00B34FBB" w:rsidP="006376B1">
            <w:pPr>
              <w:jc w:val="both"/>
            </w:pPr>
            <w:r w:rsidRPr="00BB55BB">
              <w:t>LM -53</w:t>
            </w:r>
          </w:p>
        </w:tc>
        <w:tc>
          <w:tcPr>
            <w:tcW w:w="3323" w:type="dxa"/>
            <w:tcBorders>
              <w:top w:val="single" w:sz="4" w:space="0" w:color="auto"/>
              <w:left w:val="single" w:sz="4" w:space="0" w:color="auto"/>
              <w:bottom w:val="single" w:sz="4" w:space="0" w:color="auto"/>
              <w:right w:val="single" w:sz="4" w:space="0" w:color="auto"/>
            </w:tcBorders>
            <w:vAlign w:val="center"/>
          </w:tcPr>
          <w:p w:rsidR="00B34FBB" w:rsidRPr="00BB55BB" w:rsidRDefault="00B34FBB" w:rsidP="006376B1">
            <w:pPr>
              <w:jc w:val="both"/>
            </w:pPr>
            <w:r w:rsidRPr="00BB55BB">
              <w:t>Laurea magistrale in Scienze e Tecnologie dei Materiali (LM-STM) - Bari</w:t>
            </w:r>
          </w:p>
        </w:tc>
        <w:tc>
          <w:tcPr>
            <w:tcW w:w="4536" w:type="dxa"/>
            <w:tcBorders>
              <w:top w:val="single" w:sz="4" w:space="0" w:color="auto"/>
              <w:left w:val="single" w:sz="4" w:space="0" w:color="auto"/>
              <w:bottom w:val="single" w:sz="4" w:space="0" w:color="auto"/>
              <w:right w:val="single" w:sz="4" w:space="0" w:color="auto"/>
            </w:tcBorders>
            <w:vAlign w:val="center"/>
          </w:tcPr>
          <w:p w:rsidR="00B34FBB" w:rsidRPr="00BB55BB" w:rsidRDefault="00B34FBB" w:rsidP="006376B1">
            <w:r w:rsidRPr="00BB55BB">
              <w:t>Dipartimento di Chimica</w:t>
            </w:r>
          </w:p>
        </w:tc>
      </w:tr>
      <w:tr w:rsidR="00B34FBB" w:rsidRPr="00056722">
        <w:tc>
          <w:tcPr>
            <w:tcW w:w="460" w:type="dxa"/>
            <w:tcBorders>
              <w:top w:val="single" w:sz="4" w:space="0" w:color="auto"/>
              <w:left w:val="single" w:sz="4" w:space="0" w:color="auto"/>
              <w:bottom w:val="single" w:sz="4" w:space="0" w:color="auto"/>
              <w:right w:val="single" w:sz="4" w:space="0" w:color="auto"/>
            </w:tcBorders>
          </w:tcPr>
          <w:p w:rsidR="00B34FBB" w:rsidRPr="00056722" w:rsidRDefault="00B34FBB" w:rsidP="006376B1">
            <w:pPr>
              <w:jc w:val="both"/>
            </w:pPr>
            <w:r w:rsidRPr="00056722">
              <w:t>4</w:t>
            </w:r>
          </w:p>
        </w:tc>
        <w:tc>
          <w:tcPr>
            <w:tcW w:w="1491"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r w:rsidRPr="00056722">
              <w:t>LM -54</w:t>
            </w:r>
          </w:p>
        </w:tc>
        <w:tc>
          <w:tcPr>
            <w:tcW w:w="3323"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r w:rsidRPr="00056722">
              <w:t>Laurea magistrale in Scienze Chimiche</w:t>
            </w:r>
            <w:r>
              <w:t xml:space="preserve"> </w:t>
            </w:r>
            <w:r w:rsidRPr="00B34FBB">
              <w:t>(LM-</w:t>
            </w:r>
            <w:proofErr w:type="gramStart"/>
            <w:r w:rsidRPr="00B34FBB">
              <w:t>SC)-</w:t>
            </w:r>
            <w:proofErr w:type="gramEnd"/>
            <w:r w:rsidRPr="00B34FBB">
              <w:t>Bari</w:t>
            </w:r>
          </w:p>
        </w:tc>
        <w:tc>
          <w:tcPr>
            <w:tcW w:w="4536" w:type="dxa"/>
            <w:tcBorders>
              <w:top w:val="single" w:sz="4" w:space="0" w:color="auto"/>
              <w:left w:val="single" w:sz="4" w:space="0" w:color="auto"/>
              <w:bottom w:val="single" w:sz="4" w:space="0" w:color="auto"/>
              <w:right w:val="single" w:sz="4" w:space="0" w:color="auto"/>
            </w:tcBorders>
            <w:vAlign w:val="center"/>
          </w:tcPr>
          <w:p w:rsidR="00B34FBB" w:rsidRPr="00B34FBB" w:rsidRDefault="00B34FBB" w:rsidP="006376B1">
            <w:r w:rsidRPr="00B34FBB">
              <w:t>Dipartimento di Chimica</w:t>
            </w:r>
          </w:p>
        </w:tc>
      </w:tr>
      <w:tr w:rsidR="00B34FBB" w:rsidRPr="00056722">
        <w:tc>
          <w:tcPr>
            <w:tcW w:w="460" w:type="dxa"/>
            <w:tcBorders>
              <w:top w:val="single" w:sz="4" w:space="0" w:color="auto"/>
              <w:left w:val="single" w:sz="4" w:space="0" w:color="auto"/>
              <w:bottom w:val="single" w:sz="4" w:space="0" w:color="auto"/>
              <w:right w:val="single" w:sz="4" w:space="0" w:color="auto"/>
            </w:tcBorders>
          </w:tcPr>
          <w:p w:rsidR="00B34FBB" w:rsidRPr="00056722" w:rsidRDefault="00B34FBB" w:rsidP="006376B1">
            <w:pPr>
              <w:jc w:val="both"/>
            </w:pPr>
            <w:r w:rsidRPr="00056722">
              <w:t>5</w:t>
            </w:r>
          </w:p>
        </w:tc>
        <w:tc>
          <w:tcPr>
            <w:tcW w:w="1491"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3323"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4536" w:type="dxa"/>
            <w:tcBorders>
              <w:top w:val="single" w:sz="4" w:space="0" w:color="auto"/>
              <w:left w:val="single" w:sz="4" w:space="0" w:color="auto"/>
              <w:bottom w:val="single" w:sz="4" w:space="0" w:color="auto"/>
              <w:right w:val="single" w:sz="4" w:space="0" w:color="auto"/>
            </w:tcBorders>
            <w:vAlign w:val="center"/>
          </w:tcPr>
          <w:p w:rsidR="00B34FBB" w:rsidRPr="00B34FBB" w:rsidRDefault="00B34FBB" w:rsidP="006376B1"/>
        </w:tc>
      </w:tr>
      <w:tr w:rsidR="00B34FBB" w:rsidRPr="00056722">
        <w:tc>
          <w:tcPr>
            <w:tcW w:w="460" w:type="dxa"/>
            <w:tcBorders>
              <w:top w:val="single" w:sz="4" w:space="0" w:color="auto"/>
              <w:left w:val="single" w:sz="4" w:space="0" w:color="auto"/>
              <w:bottom w:val="single" w:sz="4" w:space="0" w:color="auto"/>
              <w:right w:val="single" w:sz="4" w:space="0" w:color="auto"/>
            </w:tcBorders>
          </w:tcPr>
          <w:p w:rsidR="00B34FBB" w:rsidRPr="00056722" w:rsidRDefault="00B34FBB" w:rsidP="006376B1">
            <w:pPr>
              <w:jc w:val="both"/>
            </w:pPr>
            <w:r w:rsidRPr="00056722">
              <w:t>6</w:t>
            </w:r>
          </w:p>
        </w:tc>
        <w:tc>
          <w:tcPr>
            <w:tcW w:w="1491"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3323"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4536" w:type="dxa"/>
            <w:tcBorders>
              <w:top w:val="single" w:sz="4" w:space="0" w:color="auto"/>
              <w:left w:val="single" w:sz="4" w:space="0" w:color="auto"/>
              <w:bottom w:val="single" w:sz="4" w:space="0" w:color="auto"/>
              <w:right w:val="single" w:sz="4" w:space="0" w:color="auto"/>
            </w:tcBorders>
            <w:vAlign w:val="center"/>
          </w:tcPr>
          <w:p w:rsidR="00B34FBB" w:rsidRPr="00B34FBB" w:rsidRDefault="00B34FBB" w:rsidP="006376B1"/>
        </w:tc>
      </w:tr>
      <w:tr w:rsidR="00B34FBB" w:rsidRPr="00056722">
        <w:tc>
          <w:tcPr>
            <w:tcW w:w="460" w:type="dxa"/>
            <w:tcBorders>
              <w:top w:val="single" w:sz="4" w:space="0" w:color="auto"/>
              <w:left w:val="single" w:sz="4" w:space="0" w:color="auto"/>
              <w:bottom w:val="single" w:sz="4" w:space="0" w:color="auto"/>
              <w:right w:val="single" w:sz="4" w:space="0" w:color="auto"/>
            </w:tcBorders>
          </w:tcPr>
          <w:p w:rsidR="00B34FBB" w:rsidRPr="00056722" w:rsidRDefault="00B34FBB" w:rsidP="006376B1">
            <w:pPr>
              <w:jc w:val="both"/>
            </w:pPr>
            <w:r w:rsidRPr="00056722">
              <w:t>7</w:t>
            </w:r>
          </w:p>
        </w:tc>
        <w:tc>
          <w:tcPr>
            <w:tcW w:w="1491"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3323"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4536" w:type="dxa"/>
            <w:tcBorders>
              <w:top w:val="single" w:sz="4" w:space="0" w:color="auto"/>
              <w:left w:val="single" w:sz="4" w:space="0" w:color="auto"/>
              <w:bottom w:val="single" w:sz="4" w:space="0" w:color="auto"/>
              <w:right w:val="single" w:sz="4" w:space="0" w:color="auto"/>
            </w:tcBorders>
            <w:vAlign w:val="center"/>
          </w:tcPr>
          <w:p w:rsidR="00B34FBB" w:rsidRPr="00B34FBB" w:rsidRDefault="00B34FBB" w:rsidP="00B34FBB"/>
        </w:tc>
      </w:tr>
      <w:tr w:rsidR="00B34FBB" w:rsidRPr="00056722">
        <w:tc>
          <w:tcPr>
            <w:tcW w:w="460" w:type="dxa"/>
            <w:tcBorders>
              <w:top w:val="single" w:sz="4" w:space="0" w:color="auto"/>
              <w:left w:val="single" w:sz="4" w:space="0" w:color="auto"/>
              <w:bottom w:val="single" w:sz="4" w:space="0" w:color="auto"/>
              <w:right w:val="single" w:sz="4" w:space="0" w:color="auto"/>
            </w:tcBorders>
          </w:tcPr>
          <w:p w:rsidR="00B34FBB" w:rsidRPr="00056722" w:rsidRDefault="00B34FBB" w:rsidP="006376B1">
            <w:pPr>
              <w:jc w:val="both"/>
            </w:pPr>
            <w:r w:rsidRPr="00056722">
              <w:t>8</w:t>
            </w:r>
          </w:p>
        </w:tc>
        <w:tc>
          <w:tcPr>
            <w:tcW w:w="1491"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3323"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4536" w:type="dxa"/>
            <w:tcBorders>
              <w:top w:val="single" w:sz="4" w:space="0" w:color="auto"/>
              <w:left w:val="single" w:sz="4" w:space="0" w:color="auto"/>
              <w:bottom w:val="single" w:sz="4" w:space="0" w:color="auto"/>
              <w:right w:val="single" w:sz="4" w:space="0" w:color="auto"/>
            </w:tcBorders>
            <w:vAlign w:val="center"/>
          </w:tcPr>
          <w:p w:rsidR="00B34FBB" w:rsidRPr="00B34FBB" w:rsidRDefault="00B34FBB" w:rsidP="006376B1"/>
        </w:tc>
      </w:tr>
      <w:tr w:rsidR="00B34FBB" w:rsidRPr="00056722">
        <w:tc>
          <w:tcPr>
            <w:tcW w:w="460" w:type="dxa"/>
            <w:tcBorders>
              <w:top w:val="single" w:sz="4" w:space="0" w:color="auto"/>
              <w:left w:val="single" w:sz="4" w:space="0" w:color="auto"/>
              <w:bottom w:val="single" w:sz="4" w:space="0" w:color="auto"/>
              <w:right w:val="single" w:sz="4" w:space="0" w:color="auto"/>
            </w:tcBorders>
          </w:tcPr>
          <w:p w:rsidR="00B34FBB" w:rsidRPr="00056722" w:rsidRDefault="00B34FBB" w:rsidP="006376B1">
            <w:pPr>
              <w:jc w:val="both"/>
            </w:pPr>
            <w:r w:rsidRPr="00056722">
              <w:t>9</w:t>
            </w:r>
          </w:p>
        </w:tc>
        <w:tc>
          <w:tcPr>
            <w:tcW w:w="1491"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3323"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4536" w:type="dxa"/>
            <w:tcBorders>
              <w:top w:val="single" w:sz="4" w:space="0" w:color="auto"/>
              <w:left w:val="single" w:sz="4" w:space="0" w:color="auto"/>
              <w:bottom w:val="single" w:sz="4" w:space="0" w:color="auto"/>
              <w:right w:val="single" w:sz="4" w:space="0" w:color="auto"/>
            </w:tcBorders>
            <w:vAlign w:val="center"/>
          </w:tcPr>
          <w:p w:rsidR="00B34FBB" w:rsidRPr="00B34FBB" w:rsidRDefault="00B34FBB" w:rsidP="006376B1"/>
        </w:tc>
      </w:tr>
      <w:tr w:rsidR="00B34FBB" w:rsidRPr="00056722">
        <w:tc>
          <w:tcPr>
            <w:tcW w:w="460" w:type="dxa"/>
            <w:tcBorders>
              <w:top w:val="single" w:sz="4" w:space="0" w:color="auto"/>
              <w:left w:val="single" w:sz="4" w:space="0" w:color="auto"/>
              <w:bottom w:val="single" w:sz="4" w:space="0" w:color="auto"/>
              <w:right w:val="single" w:sz="4" w:space="0" w:color="auto"/>
            </w:tcBorders>
          </w:tcPr>
          <w:p w:rsidR="00B34FBB" w:rsidRPr="00056722" w:rsidRDefault="00B34FBB" w:rsidP="006376B1">
            <w:pPr>
              <w:jc w:val="both"/>
            </w:pPr>
            <w:r w:rsidRPr="00056722">
              <w:t>10</w:t>
            </w:r>
          </w:p>
        </w:tc>
        <w:tc>
          <w:tcPr>
            <w:tcW w:w="1491"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3323"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4536" w:type="dxa"/>
            <w:tcBorders>
              <w:top w:val="single" w:sz="4" w:space="0" w:color="auto"/>
              <w:left w:val="single" w:sz="4" w:space="0" w:color="auto"/>
              <w:bottom w:val="single" w:sz="4" w:space="0" w:color="auto"/>
              <w:right w:val="single" w:sz="4" w:space="0" w:color="auto"/>
            </w:tcBorders>
            <w:vAlign w:val="center"/>
          </w:tcPr>
          <w:p w:rsidR="00B34FBB" w:rsidRPr="00B34FBB" w:rsidRDefault="00B34FBB" w:rsidP="006376B1"/>
        </w:tc>
      </w:tr>
      <w:tr w:rsidR="00B34FBB" w:rsidRPr="00056722">
        <w:tc>
          <w:tcPr>
            <w:tcW w:w="460" w:type="dxa"/>
            <w:tcBorders>
              <w:top w:val="single" w:sz="4" w:space="0" w:color="auto"/>
              <w:left w:val="single" w:sz="4" w:space="0" w:color="auto"/>
              <w:bottom w:val="single" w:sz="4" w:space="0" w:color="auto"/>
              <w:right w:val="single" w:sz="4" w:space="0" w:color="auto"/>
            </w:tcBorders>
          </w:tcPr>
          <w:p w:rsidR="00B34FBB" w:rsidRPr="00056722" w:rsidRDefault="00B34FBB" w:rsidP="006376B1">
            <w:pPr>
              <w:jc w:val="both"/>
            </w:pPr>
            <w:r w:rsidRPr="00056722">
              <w:t>11</w:t>
            </w:r>
          </w:p>
        </w:tc>
        <w:tc>
          <w:tcPr>
            <w:tcW w:w="1491"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3323"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4536" w:type="dxa"/>
            <w:tcBorders>
              <w:top w:val="single" w:sz="4" w:space="0" w:color="auto"/>
              <w:left w:val="single" w:sz="4" w:space="0" w:color="auto"/>
              <w:bottom w:val="single" w:sz="4" w:space="0" w:color="auto"/>
              <w:right w:val="single" w:sz="4" w:space="0" w:color="auto"/>
            </w:tcBorders>
            <w:vAlign w:val="center"/>
          </w:tcPr>
          <w:p w:rsidR="00B34FBB" w:rsidRPr="00B34FBB" w:rsidRDefault="00B34FBB" w:rsidP="006376B1"/>
        </w:tc>
      </w:tr>
      <w:tr w:rsidR="00B34FBB" w:rsidRPr="00056722">
        <w:tc>
          <w:tcPr>
            <w:tcW w:w="460" w:type="dxa"/>
            <w:tcBorders>
              <w:top w:val="single" w:sz="4" w:space="0" w:color="auto"/>
              <w:left w:val="single" w:sz="4" w:space="0" w:color="auto"/>
              <w:bottom w:val="single" w:sz="4" w:space="0" w:color="auto"/>
              <w:right w:val="single" w:sz="4" w:space="0" w:color="auto"/>
            </w:tcBorders>
          </w:tcPr>
          <w:p w:rsidR="00B34FBB" w:rsidRPr="00056722" w:rsidRDefault="00B34FBB" w:rsidP="006376B1">
            <w:pPr>
              <w:jc w:val="both"/>
            </w:pPr>
            <w:r w:rsidRPr="00056722">
              <w:t>12</w:t>
            </w:r>
          </w:p>
        </w:tc>
        <w:tc>
          <w:tcPr>
            <w:tcW w:w="1491"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3323"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4536" w:type="dxa"/>
            <w:tcBorders>
              <w:top w:val="single" w:sz="4" w:space="0" w:color="auto"/>
              <w:left w:val="single" w:sz="4" w:space="0" w:color="auto"/>
              <w:bottom w:val="single" w:sz="4" w:space="0" w:color="auto"/>
              <w:right w:val="single" w:sz="4" w:space="0" w:color="auto"/>
            </w:tcBorders>
            <w:vAlign w:val="center"/>
          </w:tcPr>
          <w:p w:rsidR="00B34FBB" w:rsidRPr="00B34FBB" w:rsidRDefault="00B34FBB" w:rsidP="006376B1"/>
        </w:tc>
      </w:tr>
      <w:tr w:rsidR="00B34FBB" w:rsidRPr="00056722">
        <w:tc>
          <w:tcPr>
            <w:tcW w:w="460" w:type="dxa"/>
            <w:tcBorders>
              <w:top w:val="single" w:sz="4" w:space="0" w:color="auto"/>
              <w:left w:val="single" w:sz="4" w:space="0" w:color="auto"/>
              <w:bottom w:val="single" w:sz="4" w:space="0" w:color="auto"/>
              <w:right w:val="single" w:sz="4" w:space="0" w:color="auto"/>
            </w:tcBorders>
          </w:tcPr>
          <w:p w:rsidR="00B34FBB" w:rsidRPr="00056722" w:rsidRDefault="00B34FBB" w:rsidP="006376B1">
            <w:pPr>
              <w:jc w:val="both"/>
            </w:pPr>
            <w:r w:rsidRPr="00056722">
              <w:t>13</w:t>
            </w:r>
          </w:p>
        </w:tc>
        <w:tc>
          <w:tcPr>
            <w:tcW w:w="1491"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3323"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4536" w:type="dxa"/>
            <w:tcBorders>
              <w:top w:val="single" w:sz="4" w:space="0" w:color="auto"/>
              <w:left w:val="single" w:sz="4" w:space="0" w:color="auto"/>
              <w:bottom w:val="single" w:sz="4" w:space="0" w:color="auto"/>
              <w:right w:val="single" w:sz="4" w:space="0" w:color="auto"/>
            </w:tcBorders>
            <w:vAlign w:val="center"/>
          </w:tcPr>
          <w:p w:rsidR="00B34FBB" w:rsidRPr="00B34FBB" w:rsidRDefault="00B34FBB" w:rsidP="006376B1"/>
        </w:tc>
      </w:tr>
      <w:tr w:rsidR="00B34FBB" w:rsidRPr="00056722">
        <w:tc>
          <w:tcPr>
            <w:tcW w:w="460" w:type="dxa"/>
            <w:tcBorders>
              <w:top w:val="single" w:sz="4" w:space="0" w:color="auto"/>
              <w:left w:val="single" w:sz="4" w:space="0" w:color="auto"/>
              <w:bottom w:val="single" w:sz="4" w:space="0" w:color="auto"/>
              <w:right w:val="single" w:sz="4" w:space="0" w:color="auto"/>
            </w:tcBorders>
          </w:tcPr>
          <w:p w:rsidR="00B34FBB" w:rsidRPr="00056722" w:rsidRDefault="00B34FBB" w:rsidP="006376B1">
            <w:pPr>
              <w:jc w:val="both"/>
            </w:pPr>
            <w:r w:rsidRPr="00056722">
              <w:t>14</w:t>
            </w:r>
          </w:p>
        </w:tc>
        <w:tc>
          <w:tcPr>
            <w:tcW w:w="1491"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3323"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4536" w:type="dxa"/>
            <w:tcBorders>
              <w:top w:val="single" w:sz="4" w:space="0" w:color="auto"/>
              <w:left w:val="single" w:sz="4" w:space="0" w:color="auto"/>
              <w:bottom w:val="single" w:sz="4" w:space="0" w:color="auto"/>
              <w:right w:val="single" w:sz="4" w:space="0" w:color="auto"/>
            </w:tcBorders>
            <w:vAlign w:val="center"/>
          </w:tcPr>
          <w:p w:rsidR="00B34FBB" w:rsidRPr="00B34FBB" w:rsidRDefault="00B34FBB" w:rsidP="006376B1"/>
        </w:tc>
      </w:tr>
      <w:tr w:rsidR="00B34FBB" w:rsidRPr="00056722">
        <w:tc>
          <w:tcPr>
            <w:tcW w:w="460" w:type="dxa"/>
            <w:tcBorders>
              <w:top w:val="single" w:sz="4" w:space="0" w:color="auto"/>
              <w:left w:val="single" w:sz="4" w:space="0" w:color="auto"/>
              <w:bottom w:val="single" w:sz="4" w:space="0" w:color="auto"/>
              <w:right w:val="single" w:sz="4" w:space="0" w:color="auto"/>
            </w:tcBorders>
          </w:tcPr>
          <w:p w:rsidR="00B34FBB" w:rsidRPr="00056722" w:rsidRDefault="00B34FBB" w:rsidP="006376B1">
            <w:pPr>
              <w:jc w:val="both"/>
            </w:pPr>
            <w:r w:rsidRPr="00056722">
              <w:t>15</w:t>
            </w:r>
          </w:p>
        </w:tc>
        <w:tc>
          <w:tcPr>
            <w:tcW w:w="1491"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3323"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4536" w:type="dxa"/>
            <w:tcBorders>
              <w:top w:val="single" w:sz="4" w:space="0" w:color="auto"/>
              <w:left w:val="single" w:sz="4" w:space="0" w:color="auto"/>
              <w:bottom w:val="single" w:sz="4" w:space="0" w:color="auto"/>
              <w:right w:val="single" w:sz="4" w:space="0" w:color="auto"/>
            </w:tcBorders>
            <w:vAlign w:val="center"/>
          </w:tcPr>
          <w:p w:rsidR="00B34FBB" w:rsidRPr="00B34FBB" w:rsidRDefault="00B34FBB" w:rsidP="006376B1"/>
        </w:tc>
      </w:tr>
      <w:tr w:rsidR="00B34FBB" w:rsidRPr="00056722">
        <w:tc>
          <w:tcPr>
            <w:tcW w:w="460" w:type="dxa"/>
            <w:tcBorders>
              <w:top w:val="single" w:sz="4" w:space="0" w:color="auto"/>
              <w:left w:val="single" w:sz="4" w:space="0" w:color="auto"/>
              <w:bottom w:val="single" w:sz="4" w:space="0" w:color="auto"/>
              <w:right w:val="single" w:sz="4" w:space="0" w:color="auto"/>
            </w:tcBorders>
          </w:tcPr>
          <w:p w:rsidR="00B34FBB" w:rsidRPr="00056722" w:rsidRDefault="00B34FBB" w:rsidP="006376B1">
            <w:pPr>
              <w:jc w:val="both"/>
            </w:pPr>
            <w:r w:rsidRPr="00056722">
              <w:t>16</w:t>
            </w:r>
          </w:p>
        </w:tc>
        <w:tc>
          <w:tcPr>
            <w:tcW w:w="1491"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3323" w:type="dxa"/>
            <w:tcBorders>
              <w:top w:val="single" w:sz="4" w:space="0" w:color="auto"/>
              <w:left w:val="single" w:sz="4" w:space="0" w:color="auto"/>
              <w:bottom w:val="single" w:sz="4" w:space="0" w:color="auto"/>
              <w:right w:val="single" w:sz="4" w:space="0" w:color="auto"/>
            </w:tcBorders>
            <w:vAlign w:val="center"/>
          </w:tcPr>
          <w:p w:rsidR="00B34FBB" w:rsidRPr="00056722" w:rsidRDefault="00B34FBB" w:rsidP="006376B1">
            <w:pPr>
              <w:jc w:val="both"/>
            </w:pPr>
          </w:p>
        </w:tc>
        <w:tc>
          <w:tcPr>
            <w:tcW w:w="4536" w:type="dxa"/>
            <w:tcBorders>
              <w:top w:val="single" w:sz="4" w:space="0" w:color="auto"/>
              <w:left w:val="single" w:sz="4" w:space="0" w:color="auto"/>
              <w:bottom w:val="single" w:sz="4" w:space="0" w:color="auto"/>
              <w:right w:val="single" w:sz="4" w:space="0" w:color="auto"/>
            </w:tcBorders>
            <w:vAlign w:val="center"/>
          </w:tcPr>
          <w:p w:rsidR="00B34FBB" w:rsidRPr="00B34FBB" w:rsidRDefault="00B34FBB" w:rsidP="006376B1"/>
        </w:tc>
      </w:tr>
    </w:tbl>
    <w:p w:rsidR="00D52DE2" w:rsidRDefault="00D52DE2" w:rsidP="00D52DE2">
      <w:pPr>
        <w:rPr>
          <w:rFonts w:cs="Lucida Sans Unicode"/>
          <w:color w:val="000000"/>
        </w:rPr>
      </w:pPr>
    </w:p>
    <w:p w:rsidR="00B34FBB" w:rsidRPr="00D441A2" w:rsidRDefault="00B34FBB" w:rsidP="00D52DE2">
      <w:pPr>
        <w:rPr>
          <w:rFonts w:cs="Lucida Sans Unicode"/>
          <w:color w:val="000000"/>
        </w:rPr>
      </w:pPr>
    </w:p>
    <w:p w:rsidR="00D52DE2" w:rsidRPr="00D441A2" w:rsidRDefault="00D52DE2" w:rsidP="00D52DE2">
      <w:pPr>
        <w:pStyle w:val="Default"/>
        <w:rPr>
          <w:rFonts w:ascii="Cambria" w:hAnsi="Cambria"/>
          <w:b/>
          <w:sz w:val="22"/>
          <w:szCs w:val="22"/>
        </w:rPr>
      </w:pPr>
      <w:r w:rsidRPr="00D441A2">
        <w:rPr>
          <w:rFonts w:ascii="Cambria" w:hAnsi="Cambria"/>
          <w:b/>
          <w:bCs/>
          <w:sz w:val="22"/>
          <w:szCs w:val="22"/>
        </w:rPr>
        <w:t xml:space="preserve">Sede dei </w:t>
      </w:r>
      <w:proofErr w:type="spellStart"/>
      <w:r w:rsidRPr="00D441A2">
        <w:rPr>
          <w:rFonts w:ascii="Cambria" w:hAnsi="Cambria"/>
          <w:b/>
          <w:bCs/>
          <w:sz w:val="22"/>
          <w:szCs w:val="22"/>
        </w:rPr>
        <w:t>CdS</w:t>
      </w:r>
      <w:proofErr w:type="spellEnd"/>
      <w:r w:rsidRPr="00D441A2">
        <w:rPr>
          <w:rFonts w:ascii="Cambria" w:hAnsi="Cambria"/>
          <w:b/>
          <w:sz w:val="22"/>
          <w:szCs w:val="22"/>
        </w:rPr>
        <w:t>:</w:t>
      </w:r>
    </w:p>
    <w:p w:rsidR="00D52DE2" w:rsidRPr="00D441A2" w:rsidRDefault="00D52DE2" w:rsidP="00D52DE2">
      <w:pPr>
        <w:pStyle w:val="Default"/>
        <w:rPr>
          <w:rFonts w:ascii="Cambria" w:hAnsi="Cambria"/>
          <w:sz w:val="22"/>
          <w:szCs w:val="22"/>
        </w:rPr>
      </w:pPr>
      <w:r w:rsidRPr="00D441A2">
        <w:rPr>
          <w:rFonts w:ascii="Cambria" w:hAnsi="Cambria"/>
          <w:sz w:val="22"/>
          <w:szCs w:val="22"/>
        </w:rPr>
        <w:tab/>
        <w:t>Dipartimento di ………………………………… – Università degli Studi Bari “Aldo Moro”</w:t>
      </w:r>
    </w:p>
    <w:p w:rsidR="00D52DE2" w:rsidRPr="00D441A2" w:rsidRDefault="00D52DE2" w:rsidP="00D52DE2">
      <w:pPr>
        <w:pStyle w:val="Default"/>
        <w:rPr>
          <w:rFonts w:ascii="Cambria" w:hAnsi="Cambria"/>
          <w:sz w:val="22"/>
          <w:szCs w:val="22"/>
        </w:rPr>
      </w:pPr>
      <w:r w:rsidRPr="00D441A2">
        <w:rPr>
          <w:rFonts w:ascii="Cambria" w:hAnsi="Cambria"/>
          <w:sz w:val="22"/>
          <w:szCs w:val="22"/>
        </w:rPr>
        <w:tab/>
        <w:t>Indirizzo:</w:t>
      </w:r>
    </w:p>
    <w:p w:rsidR="00D52DE2" w:rsidRPr="00D441A2" w:rsidRDefault="00D52DE2" w:rsidP="00D52DE2">
      <w:pPr>
        <w:pStyle w:val="Default"/>
        <w:rPr>
          <w:rFonts w:ascii="Cambria" w:hAnsi="Cambria"/>
          <w:sz w:val="22"/>
          <w:szCs w:val="22"/>
        </w:rPr>
      </w:pPr>
      <w:r w:rsidRPr="00D441A2">
        <w:rPr>
          <w:rFonts w:ascii="Cambria" w:hAnsi="Cambria"/>
          <w:sz w:val="22"/>
          <w:szCs w:val="22"/>
        </w:rPr>
        <w:tab/>
        <w:t>Recapiti telefonici</w:t>
      </w:r>
    </w:p>
    <w:p w:rsidR="00D52DE2" w:rsidRPr="00D441A2" w:rsidRDefault="00D52DE2" w:rsidP="00D52DE2">
      <w:pPr>
        <w:pStyle w:val="Default"/>
        <w:rPr>
          <w:rFonts w:ascii="Cambria" w:hAnsi="Cambria"/>
          <w:sz w:val="22"/>
          <w:szCs w:val="22"/>
        </w:rPr>
      </w:pPr>
      <w:r w:rsidRPr="00D441A2">
        <w:rPr>
          <w:rFonts w:ascii="Cambria" w:hAnsi="Cambria"/>
          <w:sz w:val="22"/>
          <w:szCs w:val="22"/>
        </w:rPr>
        <w:tab/>
        <w:t xml:space="preserve">Indirizzo </w:t>
      </w:r>
      <w:proofErr w:type="gramStart"/>
      <w:r w:rsidRPr="00D441A2">
        <w:rPr>
          <w:rFonts w:ascii="Cambria" w:hAnsi="Cambria"/>
          <w:sz w:val="22"/>
          <w:szCs w:val="22"/>
        </w:rPr>
        <w:t>mail  …</w:t>
      </w:r>
      <w:proofErr w:type="gramEnd"/>
      <w:r w:rsidRPr="00D441A2">
        <w:rPr>
          <w:rFonts w:ascii="Cambria" w:hAnsi="Cambria"/>
          <w:sz w:val="22"/>
          <w:szCs w:val="22"/>
        </w:rPr>
        <w:t xml:space="preserve">………………. Sito web </w:t>
      </w:r>
    </w:p>
    <w:p w:rsidR="00D52DE2" w:rsidRPr="00D441A2" w:rsidRDefault="00D52DE2" w:rsidP="00D52DE2">
      <w:pPr>
        <w:spacing w:after="0" w:line="240" w:lineRule="auto"/>
        <w:rPr>
          <w:i/>
        </w:rPr>
      </w:pPr>
      <w:r w:rsidRPr="00D441A2">
        <w:rPr>
          <w:i/>
        </w:rPr>
        <w:t>(In caso di corsi di studio in sede decentrata indicarne anche l’indirizzo ed i recapiti</w:t>
      </w:r>
    </w:p>
    <w:p w:rsidR="00D52DE2" w:rsidRPr="00D441A2" w:rsidRDefault="00D52DE2" w:rsidP="00D52DE2">
      <w:pPr>
        <w:spacing w:after="0" w:line="240" w:lineRule="auto"/>
        <w:rPr>
          <w:i/>
        </w:rPr>
      </w:pPr>
    </w:p>
    <w:p w:rsidR="0025341E" w:rsidRDefault="0025341E" w:rsidP="00D52DE2">
      <w:pPr>
        <w:spacing w:before="240" w:line="200" w:lineRule="exact"/>
        <w:jc w:val="center"/>
        <w:rPr>
          <w:b/>
        </w:rPr>
      </w:pPr>
    </w:p>
    <w:p w:rsidR="0025341E" w:rsidRDefault="0025341E" w:rsidP="00D52DE2">
      <w:pPr>
        <w:spacing w:before="240" w:line="200" w:lineRule="exact"/>
        <w:jc w:val="center"/>
        <w:rPr>
          <w:b/>
        </w:rPr>
      </w:pPr>
    </w:p>
    <w:p w:rsidR="00D52DE2" w:rsidRPr="00D441A2" w:rsidRDefault="00D52DE2" w:rsidP="00D52DE2">
      <w:pPr>
        <w:spacing w:before="240" w:line="200" w:lineRule="exact"/>
        <w:jc w:val="center"/>
        <w:rPr>
          <w:b/>
        </w:rPr>
      </w:pPr>
      <w:r w:rsidRPr="00D441A2">
        <w:rPr>
          <w:b/>
        </w:rPr>
        <w:lastRenderedPageBreak/>
        <w:t>COMPOSIZIONE DELLA COMMISSIONE PARITETICA</w:t>
      </w:r>
    </w:p>
    <w:p w:rsidR="00D52DE2" w:rsidRDefault="00D52DE2" w:rsidP="00E366C1">
      <w:pPr>
        <w:pStyle w:val="Intestazione"/>
        <w:spacing w:line="200" w:lineRule="exact"/>
        <w:jc w:val="center"/>
        <w:rPr>
          <w:rFonts w:ascii="Cambria" w:hAnsi="Cambria"/>
          <w:sz w:val="22"/>
          <w:szCs w:val="22"/>
        </w:rPr>
      </w:pPr>
      <w:r w:rsidRPr="00D441A2">
        <w:rPr>
          <w:rFonts w:ascii="Cambria" w:hAnsi="Cambria"/>
          <w:sz w:val="22"/>
          <w:szCs w:val="22"/>
        </w:rPr>
        <w:t xml:space="preserve">Alla data del </w:t>
      </w:r>
      <w:r w:rsidR="00094EAF">
        <w:rPr>
          <w:rFonts w:ascii="Cambria" w:hAnsi="Cambria"/>
          <w:sz w:val="22"/>
          <w:szCs w:val="22"/>
        </w:rPr>
        <w:t>27</w:t>
      </w:r>
      <w:r w:rsidRPr="00D441A2">
        <w:rPr>
          <w:rFonts w:ascii="Cambria" w:hAnsi="Cambria"/>
          <w:sz w:val="22"/>
          <w:szCs w:val="22"/>
        </w:rPr>
        <w:t xml:space="preserve"> </w:t>
      </w:r>
      <w:r w:rsidR="00094EAF">
        <w:rPr>
          <w:rFonts w:ascii="Cambria" w:hAnsi="Cambria"/>
          <w:sz w:val="22"/>
          <w:szCs w:val="22"/>
        </w:rPr>
        <w:t>Novem</w:t>
      </w:r>
      <w:r w:rsidRPr="00D441A2">
        <w:rPr>
          <w:rFonts w:ascii="Cambria" w:hAnsi="Cambria"/>
          <w:sz w:val="22"/>
          <w:szCs w:val="22"/>
        </w:rPr>
        <w:t>bre 201</w:t>
      </w:r>
      <w:r w:rsidR="00094EAF">
        <w:rPr>
          <w:rFonts w:ascii="Cambria" w:hAnsi="Cambria"/>
          <w:sz w:val="22"/>
          <w:szCs w:val="22"/>
        </w:rPr>
        <w:t>8</w:t>
      </w:r>
    </w:p>
    <w:p w:rsidR="005B4B43" w:rsidRPr="00D441A2" w:rsidRDefault="005B4B43" w:rsidP="00E366C1">
      <w:pPr>
        <w:pStyle w:val="Intestazione"/>
        <w:spacing w:line="200" w:lineRule="exact"/>
        <w:jc w:val="center"/>
        <w:rPr>
          <w:rFonts w:ascii="Cambria" w:hAnsi="Cambria"/>
          <w:sz w:val="22"/>
          <w:szCs w:val="22"/>
        </w:rPr>
      </w:pPr>
    </w:p>
    <w:p w:rsidR="00D52DE2" w:rsidRPr="00D441A2" w:rsidRDefault="00E366C1" w:rsidP="00EE1C86">
      <w:pPr>
        <w:pStyle w:val="Intestazione"/>
        <w:spacing w:line="200" w:lineRule="exact"/>
        <w:rPr>
          <w:rFonts w:ascii="Cambria" w:hAnsi="Cambria"/>
          <w:b/>
          <w:sz w:val="22"/>
          <w:szCs w:val="22"/>
        </w:rPr>
      </w:pPr>
      <w:r>
        <w:rPr>
          <w:rFonts w:ascii="Cambria" w:hAnsi="Cambria"/>
          <w:b/>
          <w:sz w:val="22"/>
          <w:szCs w:val="22"/>
        </w:rPr>
        <w:t>COORDINATORE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2"/>
        <w:gridCol w:w="2947"/>
        <w:gridCol w:w="3519"/>
      </w:tblGrid>
      <w:tr w:rsidR="00D52DE2" w:rsidRPr="00D441A2">
        <w:trPr>
          <w:trHeight w:val="477"/>
        </w:trPr>
        <w:tc>
          <w:tcPr>
            <w:tcW w:w="3452" w:type="dxa"/>
            <w:tcBorders>
              <w:top w:val="single" w:sz="4" w:space="0" w:color="auto"/>
              <w:left w:val="single" w:sz="4" w:space="0" w:color="auto"/>
              <w:bottom w:val="single" w:sz="4" w:space="0" w:color="auto"/>
              <w:right w:val="single" w:sz="4" w:space="0" w:color="auto"/>
            </w:tcBorders>
          </w:tcPr>
          <w:p w:rsidR="00D52DE2" w:rsidRPr="00D441A2" w:rsidRDefault="00D52DE2" w:rsidP="00EE1C86">
            <w:pPr>
              <w:spacing w:after="0"/>
              <w:rPr>
                <w:rFonts w:cs="Lucida Sans Unicode"/>
                <w:b/>
                <w:color w:val="000000"/>
              </w:rPr>
            </w:pPr>
            <w:r w:rsidRPr="00D441A2">
              <w:rPr>
                <w:rFonts w:cs="Lucida Sans Unicode"/>
                <w:b/>
                <w:color w:val="000000"/>
              </w:rPr>
              <w:t>Nome e Cognome</w:t>
            </w:r>
          </w:p>
        </w:tc>
        <w:tc>
          <w:tcPr>
            <w:tcW w:w="2947" w:type="dxa"/>
            <w:tcBorders>
              <w:top w:val="single" w:sz="4" w:space="0" w:color="auto"/>
              <w:left w:val="single" w:sz="4" w:space="0" w:color="auto"/>
              <w:bottom w:val="single" w:sz="4" w:space="0" w:color="auto"/>
              <w:right w:val="single" w:sz="4" w:space="0" w:color="auto"/>
            </w:tcBorders>
          </w:tcPr>
          <w:p w:rsidR="00D52DE2" w:rsidRPr="00D441A2" w:rsidRDefault="00D52DE2" w:rsidP="00EE1C86">
            <w:pPr>
              <w:spacing w:after="0"/>
              <w:rPr>
                <w:rFonts w:cs="Lucida Sans Unicode"/>
                <w:b/>
                <w:color w:val="000000"/>
              </w:rPr>
            </w:pPr>
            <w:r w:rsidRPr="00D441A2">
              <w:rPr>
                <w:rFonts w:cs="Lucida Sans Unicode"/>
                <w:b/>
                <w:color w:val="000000"/>
              </w:rPr>
              <w:t>Ruolo</w:t>
            </w:r>
          </w:p>
        </w:tc>
        <w:tc>
          <w:tcPr>
            <w:tcW w:w="3519" w:type="dxa"/>
            <w:tcBorders>
              <w:top w:val="single" w:sz="4" w:space="0" w:color="auto"/>
              <w:left w:val="single" w:sz="4" w:space="0" w:color="auto"/>
              <w:bottom w:val="single" w:sz="4" w:space="0" w:color="auto"/>
              <w:right w:val="single" w:sz="4" w:space="0" w:color="auto"/>
            </w:tcBorders>
          </w:tcPr>
          <w:p w:rsidR="00D52DE2" w:rsidRPr="00D441A2" w:rsidRDefault="00D52DE2" w:rsidP="00EE1C86">
            <w:pPr>
              <w:spacing w:after="0"/>
              <w:rPr>
                <w:rFonts w:cs="Lucida Sans Unicode"/>
                <w:b/>
                <w:color w:val="000000"/>
              </w:rPr>
            </w:pPr>
            <w:proofErr w:type="gramStart"/>
            <w:r w:rsidRPr="00D441A2">
              <w:rPr>
                <w:rFonts w:cs="Lucida Sans Unicode"/>
                <w:b/>
                <w:color w:val="000000"/>
              </w:rPr>
              <w:t>email</w:t>
            </w:r>
            <w:proofErr w:type="gramEnd"/>
          </w:p>
        </w:tc>
      </w:tr>
      <w:tr w:rsidR="00D52DE2" w:rsidRPr="00D441A2">
        <w:tc>
          <w:tcPr>
            <w:tcW w:w="3452" w:type="dxa"/>
            <w:tcBorders>
              <w:top w:val="single" w:sz="4" w:space="0" w:color="auto"/>
              <w:left w:val="single" w:sz="4" w:space="0" w:color="auto"/>
              <w:bottom w:val="single" w:sz="4" w:space="0" w:color="auto"/>
              <w:right w:val="single" w:sz="4" w:space="0" w:color="auto"/>
            </w:tcBorders>
          </w:tcPr>
          <w:p w:rsidR="00D52DE2" w:rsidRPr="00D441A2" w:rsidRDefault="00D52DE2" w:rsidP="00EE1C86">
            <w:pPr>
              <w:spacing w:after="0"/>
              <w:rPr>
                <w:rFonts w:cs="Lucida Sans Unicode"/>
                <w:color w:val="000000"/>
              </w:rPr>
            </w:pPr>
          </w:p>
        </w:tc>
        <w:tc>
          <w:tcPr>
            <w:tcW w:w="2947" w:type="dxa"/>
            <w:tcBorders>
              <w:top w:val="single" w:sz="4" w:space="0" w:color="auto"/>
              <w:left w:val="single" w:sz="4" w:space="0" w:color="auto"/>
              <w:bottom w:val="single" w:sz="4" w:space="0" w:color="auto"/>
              <w:right w:val="single" w:sz="4" w:space="0" w:color="auto"/>
            </w:tcBorders>
          </w:tcPr>
          <w:p w:rsidR="00D52DE2" w:rsidRPr="00D441A2" w:rsidRDefault="00D52DE2" w:rsidP="00EE1C86">
            <w:pPr>
              <w:spacing w:after="0"/>
              <w:rPr>
                <w:rFonts w:cs="Lucida Sans Unicode"/>
                <w:i/>
                <w:color w:val="000000"/>
              </w:rPr>
            </w:pPr>
            <w:r w:rsidRPr="00D441A2">
              <w:rPr>
                <w:rFonts w:cs="Lucida Sans Unicode"/>
                <w:i/>
                <w:color w:val="000000"/>
              </w:rPr>
              <w:t xml:space="preserve">Specificare il </w:t>
            </w:r>
            <w:proofErr w:type="gramStart"/>
            <w:r w:rsidRPr="00D441A2">
              <w:rPr>
                <w:rFonts w:cs="Lucida Sans Unicode"/>
                <w:i/>
                <w:color w:val="000000"/>
              </w:rPr>
              <w:t>ruolo</w:t>
            </w:r>
            <w:r w:rsidRPr="00D441A2">
              <w:rPr>
                <w:rFonts w:cs="Lucida Sans Unicode"/>
                <w:b/>
                <w:color w:val="000000"/>
              </w:rPr>
              <w:t xml:space="preserve">  Direttore</w:t>
            </w:r>
            <w:proofErr w:type="gramEnd"/>
            <w:r w:rsidRPr="00D441A2">
              <w:rPr>
                <w:rFonts w:cs="Lucida Sans Unicode"/>
                <w:b/>
                <w:color w:val="000000"/>
              </w:rPr>
              <w:t>/Delegato</w:t>
            </w:r>
          </w:p>
        </w:tc>
        <w:tc>
          <w:tcPr>
            <w:tcW w:w="3519" w:type="dxa"/>
            <w:tcBorders>
              <w:top w:val="single" w:sz="4" w:space="0" w:color="auto"/>
              <w:left w:val="single" w:sz="4" w:space="0" w:color="auto"/>
              <w:bottom w:val="single" w:sz="4" w:space="0" w:color="auto"/>
              <w:right w:val="single" w:sz="4" w:space="0" w:color="auto"/>
            </w:tcBorders>
          </w:tcPr>
          <w:p w:rsidR="00D52DE2" w:rsidRPr="00D441A2" w:rsidRDefault="00D52DE2" w:rsidP="00EE1C86">
            <w:pPr>
              <w:spacing w:after="0"/>
              <w:rPr>
                <w:rFonts w:cs="Lucida Sans Unicode"/>
                <w:color w:val="000000"/>
              </w:rPr>
            </w:pPr>
          </w:p>
        </w:tc>
      </w:tr>
    </w:tbl>
    <w:p w:rsidR="00EE1C86" w:rsidRPr="00D441A2" w:rsidRDefault="00EE1C86" w:rsidP="00EE1C86">
      <w:pPr>
        <w:pStyle w:val="Intestazione"/>
        <w:spacing w:line="200" w:lineRule="exact"/>
        <w:rPr>
          <w:rFonts w:ascii="Cambria" w:hAnsi="Cambria"/>
          <w:sz w:val="22"/>
          <w:szCs w:val="22"/>
        </w:rPr>
      </w:pPr>
    </w:p>
    <w:p w:rsidR="00D52DE2" w:rsidRPr="00D441A2" w:rsidRDefault="00EE1C86" w:rsidP="00EE1C86">
      <w:pPr>
        <w:pStyle w:val="Intestazione"/>
        <w:spacing w:line="200" w:lineRule="exact"/>
        <w:rPr>
          <w:rFonts w:ascii="Cambria" w:hAnsi="Cambria"/>
          <w:sz w:val="22"/>
          <w:szCs w:val="22"/>
        </w:rPr>
      </w:pPr>
      <w:r w:rsidRPr="00D441A2">
        <w:rPr>
          <w:rFonts w:ascii="Cambria" w:hAnsi="Cambria"/>
          <w:b/>
          <w:sz w:val="22"/>
          <w:szCs w:val="22"/>
        </w:rPr>
        <w:t>DOCENTI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2"/>
        <w:gridCol w:w="2947"/>
        <w:gridCol w:w="3519"/>
      </w:tblGrid>
      <w:tr w:rsidR="00905B0F" w:rsidRPr="00D441A2">
        <w:tc>
          <w:tcPr>
            <w:tcW w:w="3452" w:type="dxa"/>
            <w:tcBorders>
              <w:top w:val="single" w:sz="4" w:space="0" w:color="auto"/>
              <w:left w:val="single" w:sz="4" w:space="0" w:color="auto"/>
              <w:bottom w:val="single" w:sz="4" w:space="0" w:color="auto"/>
              <w:right w:val="single" w:sz="4" w:space="0" w:color="auto"/>
            </w:tcBorders>
          </w:tcPr>
          <w:p w:rsidR="00905B0F" w:rsidRPr="00D441A2" w:rsidRDefault="00905B0F" w:rsidP="00EE1C86">
            <w:pPr>
              <w:spacing w:after="0"/>
              <w:rPr>
                <w:rFonts w:cs="Lucida Sans Unicode"/>
                <w:b/>
                <w:color w:val="000000"/>
              </w:rPr>
            </w:pPr>
            <w:r w:rsidRPr="00D441A2">
              <w:rPr>
                <w:rFonts w:cs="Lucida Sans Unicode"/>
                <w:b/>
                <w:color w:val="000000"/>
              </w:rPr>
              <w:t>Nome e Cognome</w:t>
            </w:r>
          </w:p>
        </w:tc>
        <w:tc>
          <w:tcPr>
            <w:tcW w:w="2947" w:type="dxa"/>
            <w:tcBorders>
              <w:top w:val="single" w:sz="4" w:space="0" w:color="auto"/>
              <w:left w:val="single" w:sz="4" w:space="0" w:color="auto"/>
              <w:bottom w:val="single" w:sz="4" w:space="0" w:color="auto"/>
              <w:right w:val="single" w:sz="4" w:space="0" w:color="auto"/>
            </w:tcBorders>
          </w:tcPr>
          <w:p w:rsidR="00905B0F" w:rsidRPr="00D441A2" w:rsidRDefault="00905B0F" w:rsidP="00EE1C86">
            <w:pPr>
              <w:spacing w:after="0"/>
              <w:rPr>
                <w:rFonts w:cs="Lucida Sans Unicode"/>
                <w:b/>
                <w:color w:val="000000"/>
              </w:rPr>
            </w:pPr>
            <w:r w:rsidRPr="00D441A2">
              <w:rPr>
                <w:rFonts w:cs="Lucida Sans Unicode"/>
                <w:b/>
                <w:color w:val="000000"/>
              </w:rPr>
              <w:t>Ruolo</w:t>
            </w:r>
          </w:p>
        </w:tc>
        <w:tc>
          <w:tcPr>
            <w:tcW w:w="3519" w:type="dxa"/>
            <w:tcBorders>
              <w:top w:val="single" w:sz="4" w:space="0" w:color="auto"/>
              <w:left w:val="single" w:sz="4" w:space="0" w:color="auto"/>
              <w:bottom w:val="single" w:sz="4" w:space="0" w:color="auto"/>
              <w:right w:val="single" w:sz="4" w:space="0" w:color="auto"/>
            </w:tcBorders>
          </w:tcPr>
          <w:p w:rsidR="00905B0F" w:rsidRPr="00D441A2" w:rsidRDefault="00905B0F" w:rsidP="00EE1C86">
            <w:pPr>
              <w:spacing w:after="0"/>
              <w:rPr>
                <w:rFonts w:cs="Lucida Sans Unicode"/>
                <w:b/>
                <w:color w:val="000000"/>
              </w:rPr>
            </w:pPr>
            <w:proofErr w:type="gramStart"/>
            <w:r w:rsidRPr="00D441A2">
              <w:rPr>
                <w:rFonts w:cs="Lucida Sans Unicode"/>
                <w:b/>
                <w:color w:val="000000"/>
              </w:rPr>
              <w:t>email</w:t>
            </w:r>
            <w:proofErr w:type="gramEnd"/>
          </w:p>
        </w:tc>
      </w:tr>
      <w:tr w:rsidR="00905B0F" w:rsidRPr="00D441A2">
        <w:tc>
          <w:tcPr>
            <w:tcW w:w="3452" w:type="dxa"/>
            <w:tcBorders>
              <w:top w:val="single" w:sz="4" w:space="0" w:color="auto"/>
              <w:left w:val="single" w:sz="4" w:space="0" w:color="auto"/>
              <w:bottom w:val="single" w:sz="4" w:space="0" w:color="auto"/>
              <w:right w:val="single" w:sz="4" w:space="0" w:color="auto"/>
            </w:tcBorders>
          </w:tcPr>
          <w:p w:rsidR="00905B0F" w:rsidRPr="00056722" w:rsidRDefault="00905B0F" w:rsidP="006376B1">
            <w:pPr>
              <w:rPr>
                <w:rFonts w:cs="Lucida Sans Unicode"/>
                <w:color w:val="000000"/>
              </w:rPr>
            </w:pPr>
            <w:r w:rsidRPr="00056722">
              <w:rPr>
                <w:rFonts w:cs="Lucida Sans Unicode"/>
                <w:color w:val="000000"/>
              </w:rPr>
              <w:t>Lucia Catucci</w:t>
            </w:r>
          </w:p>
        </w:tc>
        <w:tc>
          <w:tcPr>
            <w:tcW w:w="2947" w:type="dxa"/>
            <w:tcBorders>
              <w:top w:val="single" w:sz="4" w:space="0" w:color="auto"/>
              <w:left w:val="single" w:sz="4" w:space="0" w:color="auto"/>
              <w:bottom w:val="single" w:sz="4" w:space="0" w:color="auto"/>
              <w:right w:val="single" w:sz="4" w:space="0" w:color="auto"/>
            </w:tcBorders>
          </w:tcPr>
          <w:p w:rsidR="00905B0F" w:rsidRPr="00905B0F" w:rsidRDefault="00905B0F" w:rsidP="006376B1">
            <w:pPr>
              <w:rPr>
                <w:rFonts w:cs="Lucida Sans Unicode"/>
                <w:color w:val="000000"/>
              </w:rPr>
            </w:pPr>
            <w:r w:rsidRPr="00905B0F">
              <w:rPr>
                <w:rFonts w:cs="Lucida Sans Unicode"/>
                <w:color w:val="000000"/>
              </w:rPr>
              <w:t>PA</w:t>
            </w:r>
            <w:r>
              <w:rPr>
                <w:rFonts w:cs="Lucida Sans Unicode"/>
                <w:color w:val="000000"/>
              </w:rPr>
              <w:t xml:space="preserve"> / </w:t>
            </w:r>
            <w:r w:rsidRPr="00905B0F">
              <w:rPr>
                <w:rFonts w:cs="Lucida Sans Unicode"/>
                <w:color w:val="000000"/>
              </w:rPr>
              <w:t>LT-</w:t>
            </w:r>
            <w:proofErr w:type="gramStart"/>
            <w:r w:rsidRPr="00905B0F">
              <w:rPr>
                <w:rFonts w:cs="Lucida Sans Unicode"/>
                <w:color w:val="000000"/>
              </w:rPr>
              <w:t>C,  LM</w:t>
            </w:r>
            <w:proofErr w:type="gramEnd"/>
            <w:r w:rsidRPr="00905B0F">
              <w:rPr>
                <w:rFonts w:cs="Lucida Sans Unicode"/>
                <w:color w:val="000000"/>
              </w:rPr>
              <w:t>-SC</w:t>
            </w:r>
          </w:p>
        </w:tc>
        <w:tc>
          <w:tcPr>
            <w:tcW w:w="3519" w:type="dxa"/>
            <w:tcBorders>
              <w:top w:val="single" w:sz="4" w:space="0" w:color="auto"/>
              <w:left w:val="single" w:sz="4" w:space="0" w:color="auto"/>
              <w:bottom w:val="single" w:sz="4" w:space="0" w:color="auto"/>
              <w:right w:val="single" w:sz="4" w:space="0" w:color="auto"/>
            </w:tcBorders>
          </w:tcPr>
          <w:p w:rsidR="00905B0F" w:rsidRPr="00056722" w:rsidRDefault="00905B0F" w:rsidP="006376B1">
            <w:pPr>
              <w:rPr>
                <w:rFonts w:cs="Lucida Sans Unicode"/>
                <w:color w:val="000000"/>
              </w:rPr>
            </w:pPr>
            <w:r w:rsidRPr="00056722">
              <w:rPr>
                <w:rFonts w:cs="Lucida Sans Unicode"/>
                <w:color w:val="000000"/>
              </w:rPr>
              <w:t>lucia.catucci@uniba.it</w:t>
            </w:r>
          </w:p>
        </w:tc>
      </w:tr>
      <w:tr w:rsidR="00905B0F" w:rsidRPr="00D441A2">
        <w:tc>
          <w:tcPr>
            <w:tcW w:w="3452" w:type="dxa"/>
            <w:tcBorders>
              <w:top w:val="single" w:sz="4" w:space="0" w:color="auto"/>
              <w:left w:val="single" w:sz="4" w:space="0" w:color="auto"/>
              <w:bottom w:val="single" w:sz="4" w:space="0" w:color="auto"/>
              <w:right w:val="single" w:sz="4" w:space="0" w:color="auto"/>
            </w:tcBorders>
          </w:tcPr>
          <w:p w:rsidR="00905B0F" w:rsidRPr="002771E4" w:rsidRDefault="00905B0F" w:rsidP="006376B1">
            <w:pPr>
              <w:rPr>
                <w:rFonts w:cs="Lucida Sans Unicode"/>
                <w:color w:val="000000"/>
              </w:rPr>
            </w:pPr>
            <w:r w:rsidRPr="002771E4">
              <w:rPr>
                <w:rFonts w:cs="Lucida Sans Unicode"/>
                <w:color w:val="000000"/>
              </w:rPr>
              <w:t>Ilario Losito</w:t>
            </w:r>
          </w:p>
        </w:tc>
        <w:tc>
          <w:tcPr>
            <w:tcW w:w="2947" w:type="dxa"/>
            <w:tcBorders>
              <w:top w:val="single" w:sz="4" w:space="0" w:color="auto"/>
              <w:left w:val="single" w:sz="4" w:space="0" w:color="auto"/>
              <w:bottom w:val="single" w:sz="4" w:space="0" w:color="auto"/>
              <w:right w:val="single" w:sz="4" w:space="0" w:color="auto"/>
            </w:tcBorders>
          </w:tcPr>
          <w:p w:rsidR="00905B0F" w:rsidRPr="00905B0F" w:rsidRDefault="00905B0F" w:rsidP="006376B1">
            <w:pPr>
              <w:rPr>
                <w:rFonts w:cs="Lucida Sans Unicode"/>
                <w:color w:val="000000"/>
              </w:rPr>
            </w:pPr>
            <w:r w:rsidRPr="00905B0F">
              <w:rPr>
                <w:rFonts w:cs="Lucida Sans Unicode"/>
                <w:color w:val="000000"/>
              </w:rPr>
              <w:t>PA</w:t>
            </w:r>
            <w:r>
              <w:rPr>
                <w:rFonts w:cs="Lucida Sans Unicode"/>
                <w:color w:val="000000"/>
              </w:rPr>
              <w:t xml:space="preserve"> /</w:t>
            </w:r>
            <w:r w:rsidRPr="00905B0F">
              <w:rPr>
                <w:rFonts w:cs="Lucida Sans Unicode"/>
                <w:color w:val="000000"/>
              </w:rPr>
              <w:t xml:space="preserve"> LT-C, LM-SC</w:t>
            </w:r>
          </w:p>
        </w:tc>
        <w:tc>
          <w:tcPr>
            <w:tcW w:w="3519" w:type="dxa"/>
            <w:tcBorders>
              <w:top w:val="single" w:sz="4" w:space="0" w:color="auto"/>
              <w:left w:val="single" w:sz="4" w:space="0" w:color="auto"/>
              <w:bottom w:val="single" w:sz="4" w:space="0" w:color="auto"/>
              <w:right w:val="single" w:sz="4" w:space="0" w:color="auto"/>
            </w:tcBorders>
          </w:tcPr>
          <w:p w:rsidR="00905B0F" w:rsidRPr="002771E4" w:rsidRDefault="00905B0F" w:rsidP="006376B1">
            <w:pPr>
              <w:rPr>
                <w:rFonts w:cs="Lucida Sans Unicode"/>
                <w:color w:val="000000"/>
              </w:rPr>
            </w:pPr>
            <w:r w:rsidRPr="002771E4">
              <w:rPr>
                <w:rFonts w:cs="Lucida Sans Unicode"/>
                <w:color w:val="000000"/>
              </w:rPr>
              <w:t>ilario.losito@uniba.it</w:t>
            </w:r>
          </w:p>
        </w:tc>
      </w:tr>
      <w:tr w:rsidR="00905B0F" w:rsidRPr="00D441A2">
        <w:tc>
          <w:tcPr>
            <w:tcW w:w="3452" w:type="dxa"/>
            <w:tcBorders>
              <w:top w:val="single" w:sz="4" w:space="0" w:color="auto"/>
              <w:left w:val="single" w:sz="4" w:space="0" w:color="auto"/>
              <w:bottom w:val="single" w:sz="4" w:space="0" w:color="auto"/>
              <w:right w:val="single" w:sz="4" w:space="0" w:color="auto"/>
            </w:tcBorders>
          </w:tcPr>
          <w:p w:rsidR="00905B0F" w:rsidRPr="00BB55BB" w:rsidRDefault="00FF5DBD" w:rsidP="006376B1">
            <w:pPr>
              <w:rPr>
                <w:rFonts w:cs="Lucida Sans Unicode"/>
                <w:color w:val="000000"/>
              </w:rPr>
            </w:pPr>
            <w:r w:rsidRPr="00BB55BB">
              <w:rPr>
                <w:rFonts w:cs="Lucida Sans Unicode"/>
                <w:color w:val="000000"/>
              </w:rPr>
              <w:t xml:space="preserve">Guglielmo </w:t>
            </w:r>
            <w:proofErr w:type="spellStart"/>
            <w:r w:rsidRPr="00BB55BB">
              <w:rPr>
                <w:rFonts w:cs="Lucida Sans Unicode"/>
                <w:color w:val="000000"/>
              </w:rPr>
              <w:t>Rainaldi</w:t>
            </w:r>
            <w:proofErr w:type="spellEnd"/>
          </w:p>
        </w:tc>
        <w:tc>
          <w:tcPr>
            <w:tcW w:w="2947" w:type="dxa"/>
            <w:tcBorders>
              <w:top w:val="single" w:sz="4" w:space="0" w:color="auto"/>
              <w:left w:val="single" w:sz="4" w:space="0" w:color="auto"/>
              <w:bottom w:val="single" w:sz="4" w:space="0" w:color="auto"/>
              <w:right w:val="single" w:sz="4" w:space="0" w:color="auto"/>
            </w:tcBorders>
          </w:tcPr>
          <w:p w:rsidR="00905B0F" w:rsidRPr="00BB55BB" w:rsidRDefault="00BB55BB" w:rsidP="006376B1">
            <w:pPr>
              <w:rPr>
                <w:rFonts w:cs="Lucida Sans Unicode"/>
                <w:color w:val="000000"/>
              </w:rPr>
            </w:pPr>
            <w:r w:rsidRPr="00BB55BB">
              <w:rPr>
                <w:rFonts w:cs="Lucida Sans Unicode"/>
                <w:color w:val="000000"/>
              </w:rPr>
              <w:t>R</w:t>
            </w:r>
            <w:r w:rsidR="00687C7A">
              <w:rPr>
                <w:rFonts w:cs="Lucida Sans Unicode"/>
                <w:color w:val="000000"/>
              </w:rPr>
              <w:t>U</w:t>
            </w:r>
            <w:r w:rsidR="00905B0F" w:rsidRPr="00BB55BB">
              <w:rPr>
                <w:rFonts w:cs="Lucida Sans Unicode"/>
                <w:color w:val="000000"/>
              </w:rPr>
              <w:t xml:space="preserve"> / LM-STM</w:t>
            </w:r>
          </w:p>
        </w:tc>
        <w:tc>
          <w:tcPr>
            <w:tcW w:w="3519" w:type="dxa"/>
            <w:tcBorders>
              <w:top w:val="single" w:sz="4" w:space="0" w:color="auto"/>
              <w:left w:val="single" w:sz="4" w:space="0" w:color="auto"/>
              <w:bottom w:val="single" w:sz="4" w:space="0" w:color="auto"/>
              <w:right w:val="single" w:sz="4" w:space="0" w:color="auto"/>
            </w:tcBorders>
          </w:tcPr>
          <w:p w:rsidR="00905B0F" w:rsidRPr="00BB55BB" w:rsidRDefault="00FF5DBD" w:rsidP="006376B1">
            <w:pPr>
              <w:rPr>
                <w:rFonts w:cs="Lucida Sans Unicode"/>
                <w:color w:val="000000"/>
              </w:rPr>
            </w:pPr>
            <w:r w:rsidRPr="00BB55BB">
              <w:rPr>
                <w:rFonts w:cs="Lucida Sans Unicode"/>
                <w:color w:val="000000"/>
              </w:rPr>
              <w:t>guglielmo.rainaldi</w:t>
            </w:r>
            <w:r w:rsidR="00905B0F" w:rsidRPr="00BB55BB">
              <w:rPr>
                <w:rFonts w:cs="Lucida Sans Unicode"/>
                <w:color w:val="000000"/>
              </w:rPr>
              <w:t>@uniba.it</w:t>
            </w:r>
          </w:p>
        </w:tc>
      </w:tr>
      <w:tr w:rsidR="00905B0F" w:rsidRPr="00D441A2">
        <w:tc>
          <w:tcPr>
            <w:tcW w:w="3452" w:type="dxa"/>
            <w:tcBorders>
              <w:top w:val="single" w:sz="4" w:space="0" w:color="auto"/>
              <w:left w:val="single" w:sz="4" w:space="0" w:color="auto"/>
              <w:bottom w:val="single" w:sz="4" w:space="0" w:color="auto"/>
              <w:right w:val="single" w:sz="4" w:space="0" w:color="auto"/>
            </w:tcBorders>
          </w:tcPr>
          <w:p w:rsidR="00905B0F" w:rsidRPr="00056722" w:rsidRDefault="00905B0F" w:rsidP="006376B1">
            <w:pPr>
              <w:rPr>
                <w:rFonts w:cs="Lucida Sans Unicode"/>
                <w:color w:val="000000"/>
              </w:rPr>
            </w:pPr>
            <w:r w:rsidRPr="00056722">
              <w:rPr>
                <w:rFonts w:cs="Lucida Sans Unicode"/>
                <w:color w:val="000000"/>
              </w:rPr>
              <w:t xml:space="preserve">Carlo </w:t>
            </w:r>
            <w:proofErr w:type="spellStart"/>
            <w:r w:rsidRPr="00056722">
              <w:rPr>
                <w:rFonts w:cs="Lucida Sans Unicode"/>
                <w:color w:val="000000"/>
              </w:rPr>
              <w:t>Zambonin</w:t>
            </w:r>
            <w:proofErr w:type="spellEnd"/>
          </w:p>
        </w:tc>
        <w:tc>
          <w:tcPr>
            <w:tcW w:w="2947" w:type="dxa"/>
            <w:tcBorders>
              <w:top w:val="single" w:sz="4" w:space="0" w:color="auto"/>
              <w:left w:val="single" w:sz="4" w:space="0" w:color="auto"/>
              <w:bottom w:val="single" w:sz="4" w:space="0" w:color="auto"/>
              <w:right w:val="single" w:sz="4" w:space="0" w:color="auto"/>
            </w:tcBorders>
          </w:tcPr>
          <w:p w:rsidR="00905B0F" w:rsidRPr="00905B0F" w:rsidRDefault="00905B0F" w:rsidP="006376B1">
            <w:pPr>
              <w:rPr>
                <w:rFonts w:cs="Lucida Sans Unicode"/>
                <w:color w:val="000000"/>
              </w:rPr>
            </w:pPr>
            <w:r w:rsidRPr="00905B0F">
              <w:rPr>
                <w:rFonts w:cs="Lucida Sans Unicode"/>
                <w:color w:val="000000"/>
              </w:rPr>
              <w:t>PO</w:t>
            </w:r>
            <w:r>
              <w:rPr>
                <w:rFonts w:cs="Lucida Sans Unicode"/>
                <w:color w:val="000000"/>
              </w:rPr>
              <w:t xml:space="preserve"> / </w:t>
            </w:r>
            <w:r w:rsidRPr="00905B0F">
              <w:rPr>
                <w:rFonts w:cs="Lucida Sans Unicode"/>
                <w:color w:val="000000"/>
              </w:rPr>
              <w:t>LT-SA</w:t>
            </w:r>
          </w:p>
        </w:tc>
        <w:tc>
          <w:tcPr>
            <w:tcW w:w="3519" w:type="dxa"/>
            <w:tcBorders>
              <w:top w:val="single" w:sz="4" w:space="0" w:color="auto"/>
              <w:left w:val="single" w:sz="4" w:space="0" w:color="auto"/>
              <w:bottom w:val="single" w:sz="4" w:space="0" w:color="auto"/>
              <w:right w:val="single" w:sz="4" w:space="0" w:color="auto"/>
            </w:tcBorders>
          </w:tcPr>
          <w:p w:rsidR="00905B0F" w:rsidRPr="00056722" w:rsidRDefault="00905B0F" w:rsidP="006376B1">
            <w:pPr>
              <w:rPr>
                <w:rFonts w:cs="Lucida Sans Unicode"/>
                <w:color w:val="000000"/>
              </w:rPr>
            </w:pPr>
            <w:r w:rsidRPr="00056722">
              <w:rPr>
                <w:rFonts w:cs="Lucida Sans Unicode"/>
                <w:color w:val="000000"/>
              </w:rPr>
              <w:t>carlo.zambonin@uniba.it</w:t>
            </w:r>
          </w:p>
        </w:tc>
      </w:tr>
    </w:tbl>
    <w:p w:rsidR="00EE1C86" w:rsidRPr="00D441A2" w:rsidRDefault="00EE1C86" w:rsidP="00EE1C86">
      <w:pPr>
        <w:spacing w:after="0"/>
      </w:pPr>
    </w:p>
    <w:p w:rsidR="00EE1C86" w:rsidRPr="00D441A2" w:rsidRDefault="00EE1C86" w:rsidP="00EE1C86">
      <w:pPr>
        <w:spacing w:after="0"/>
        <w:rPr>
          <w:b/>
        </w:rPr>
      </w:pPr>
      <w:r w:rsidRPr="00D441A2">
        <w:rPr>
          <w:b/>
        </w:rPr>
        <w:t>STUDENTI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2"/>
        <w:gridCol w:w="2947"/>
        <w:gridCol w:w="3519"/>
      </w:tblGrid>
      <w:tr w:rsidR="00D52DE2" w:rsidRPr="00D441A2">
        <w:tc>
          <w:tcPr>
            <w:tcW w:w="3452" w:type="dxa"/>
            <w:tcBorders>
              <w:top w:val="single" w:sz="4" w:space="0" w:color="auto"/>
              <w:left w:val="single" w:sz="4" w:space="0" w:color="auto"/>
              <w:bottom w:val="single" w:sz="4" w:space="0" w:color="auto"/>
              <w:right w:val="single" w:sz="4" w:space="0" w:color="auto"/>
            </w:tcBorders>
          </w:tcPr>
          <w:p w:rsidR="00D52DE2" w:rsidRPr="00D441A2" w:rsidRDefault="00D52DE2" w:rsidP="00EE1C86">
            <w:pPr>
              <w:spacing w:after="0"/>
              <w:rPr>
                <w:rFonts w:cs="Lucida Sans Unicode"/>
                <w:color w:val="000000"/>
              </w:rPr>
            </w:pPr>
            <w:r w:rsidRPr="00D441A2">
              <w:rPr>
                <w:rFonts w:cs="Lucida Sans Unicode"/>
                <w:b/>
                <w:color w:val="000000"/>
              </w:rPr>
              <w:t>Nome e Cognome</w:t>
            </w:r>
          </w:p>
        </w:tc>
        <w:tc>
          <w:tcPr>
            <w:tcW w:w="2947" w:type="dxa"/>
            <w:tcBorders>
              <w:top w:val="single" w:sz="4" w:space="0" w:color="auto"/>
              <w:left w:val="single" w:sz="4" w:space="0" w:color="auto"/>
              <w:bottom w:val="single" w:sz="4" w:space="0" w:color="auto"/>
              <w:right w:val="single" w:sz="4" w:space="0" w:color="auto"/>
            </w:tcBorders>
          </w:tcPr>
          <w:p w:rsidR="00D52DE2" w:rsidRPr="00D441A2" w:rsidRDefault="00D52DE2" w:rsidP="00EE1C86">
            <w:pPr>
              <w:spacing w:after="0"/>
              <w:rPr>
                <w:rFonts w:cs="Lucida Sans Unicode"/>
                <w:b/>
                <w:color w:val="000000"/>
              </w:rPr>
            </w:pPr>
            <w:r w:rsidRPr="00D441A2">
              <w:rPr>
                <w:rFonts w:cs="Lucida Sans Unicode"/>
                <w:b/>
                <w:color w:val="000000"/>
              </w:rPr>
              <w:t>Corso di studio</w:t>
            </w:r>
          </w:p>
        </w:tc>
        <w:tc>
          <w:tcPr>
            <w:tcW w:w="3519" w:type="dxa"/>
            <w:tcBorders>
              <w:top w:val="single" w:sz="4" w:space="0" w:color="auto"/>
              <w:left w:val="single" w:sz="4" w:space="0" w:color="auto"/>
              <w:bottom w:val="single" w:sz="4" w:space="0" w:color="auto"/>
              <w:right w:val="single" w:sz="4" w:space="0" w:color="auto"/>
            </w:tcBorders>
          </w:tcPr>
          <w:p w:rsidR="00D52DE2" w:rsidRPr="00D441A2" w:rsidRDefault="00D52DE2" w:rsidP="00EE1C86">
            <w:pPr>
              <w:spacing w:after="0"/>
              <w:rPr>
                <w:rFonts w:cs="Lucida Sans Unicode"/>
                <w:b/>
                <w:color w:val="000000"/>
              </w:rPr>
            </w:pPr>
            <w:proofErr w:type="gramStart"/>
            <w:r w:rsidRPr="00D441A2">
              <w:rPr>
                <w:rFonts w:cs="Lucida Sans Unicode"/>
                <w:b/>
                <w:color w:val="000000"/>
              </w:rPr>
              <w:t>email</w:t>
            </w:r>
            <w:proofErr w:type="gramEnd"/>
          </w:p>
        </w:tc>
      </w:tr>
      <w:tr w:rsidR="007F4BEB" w:rsidRPr="00D441A2">
        <w:tc>
          <w:tcPr>
            <w:tcW w:w="3452" w:type="dxa"/>
            <w:tcBorders>
              <w:top w:val="single" w:sz="4" w:space="0" w:color="auto"/>
              <w:left w:val="single" w:sz="4" w:space="0" w:color="auto"/>
              <w:bottom w:val="single" w:sz="4" w:space="0" w:color="auto"/>
              <w:right w:val="single" w:sz="4" w:space="0" w:color="auto"/>
            </w:tcBorders>
          </w:tcPr>
          <w:p w:rsidR="007F4BEB" w:rsidRPr="00853EAC" w:rsidRDefault="00621A92" w:rsidP="006376B1">
            <w:pPr>
              <w:rPr>
                <w:rFonts w:cs="Lucida Sans Unicode"/>
                <w:color w:val="000000"/>
              </w:rPr>
            </w:pPr>
            <w:r w:rsidRPr="00853EAC">
              <w:rPr>
                <w:rFonts w:cs="Lucida Sans Unicode"/>
                <w:color w:val="000000"/>
              </w:rPr>
              <w:t xml:space="preserve">Erica </w:t>
            </w:r>
            <w:proofErr w:type="spellStart"/>
            <w:r w:rsidRPr="00853EAC">
              <w:rPr>
                <w:rFonts w:cs="Lucida Sans Unicode"/>
                <w:color w:val="000000"/>
              </w:rPr>
              <w:t>Colaprico</w:t>
            </w:r>
            <w:proofErr w:type="spellEnd"/>
          </w:p>
        </w:tc>
        <w:tc>
          <w:tcPr>
            <w:tcW w:w="2947" w:type="dxa"/>
            <w:tcBorders>
              <w:top w:val="single" w:sz="4" w:space="0" w:color="auto"/>
              <w:left w:val="single" w:sz="4" w:space="0" w:color="auto"/>
              <w:bottom w:val="single" w:sz="4" w:space="0" w:color="auto"/>
              <w:right w:val="single" w:sz="4" w:space="0" w:color="auto"/>
            </w:tcBorders>
          </w:tcPr>
          <w:p w:rsidR="007F4BEB" w:rsidRPr="00853EAC" w:rsidRDefault="007F4BEB" w:rsidP="006376B1">
            <w:pPr>
              <w:rPr>
                <w:rFonts w:cs="Lucida Sans Unicode"/>
                <w:color w:val="000000"/>
              </w:rPr>
            </w:pPr>
            <w:r w:rsidRPr="00853EAC">
              <w:rPr>
                <w:rFonts w:cs="Lucida Sans Unicode"/>
                <w:color w:val="000000"/>
              </w:rPr>
              <w:t>LM-S</w:t>
            </w:r>
            <w:r w:rsidR="00116CAB" w:rsidRPr="00853EAC">
              <w:rPr>
                <w:rFonts w:cs="Lucida Sans Unicode"/>
                <w:color w:val="000000"/>
              </w:rPr>
              <w:t>C</w:t>
            </w:r>
          </w:p>
        </w:tc>
        <w:tc>
          <w:tcPr>
            <w:tcW w:w="3519" w:type="dxa"/>
            <w:tcBorders>
              <w:top w:val="single" w:sz="4" w:space="0" w:color="auto"/>
              <w:left w:val="single" w:sz="4" w:space="0" w:color="auto"/>
              <w:bottom w:val="single" w:sz="4" w:space="0" w:color="auto"/>
              <w:right w:val="single" w:sz="4" w:space="0" w:color="auto"/>
            </w:tcBorders>
          </w:tcPr>
          <w:p w:rsidR="007F4BEB" w:rsidRPr="00853EAC" w:rsidRDefault="00621A92" w:rsidP="006376B1">
            <w:pPr>
              <w:rPr>
                <w:rFonts w:cs="Lucida Sans Unicode"/>
              </w:rPr>
            </w:pPr>
            <w:r w:rsidRPr="00853EAC">
              <w:rPr>
                <w:rFonts w:cs="Lucida Sans Unicode"/>
                <w:color w:val="000000"/>
              </w:rPr>
              <w:t>e.colaprico1@studenti.uniba.it</w:t>
            </w:r>
          </w:p>
        </w:tc>
      </w:tr>
      <w:tr w:rsidR="007F4BEB" w:rsidRPr="00D441A2">
        <w:tc>
          <w:tcPr>
            <w:tcW w:w="3452" w:type="dxa"/>
            <w:tcBorders>
              <w:top w:val="single" w:sz="4" w:space="0" w:color="auto"/>
              <w:left w:val="single" w:sz="4" w:space="0" w:color="auto"/>
              <w:bottom w:val="single" w:sz="4" w:space="0" w:color="auto"/>
              <w:right w:val="single" w:sz="4" w:space="0" w:color="auto"/>
            </w:tcBorders>
          </w:tcPr>
          <w:p w:rsidR="007F4BEB" w:rsidRPr="00853EAC" w:rsidRDefault="00621A92" w:rsidP="006376B1">
            <w:pPr>
              <w:rPr>
                <w:rFonts w:cs="Lucida Sans Unicode"/>
                <w:color w:val="000000"/>
              </w:rPr>
            </w:pPr>
            <w:r w:rsidRPr="00853EAC">
              <w:rPr>
                <w:rFonts w:cs="Lucida Sans Unicode"/>
                <w:color w:val="000000"/>
              </w:rPr>
              <w:t>Valentina Fiume</w:t>
            </w:r>
          </w:p>
        </w:tc>
        <w:tc>
          <w:tcPr>
            <w:tcW w:w="2947" w:type="dxa"/>
            <w:tcBorders>
              <w:top w:val="single" w:sz="4" w:space="0" w:color="auto"/>
              <w:left w:val="single" w:sz="4" w:space="0" w:color="auto"/>
              <w:bottom w:val="single" w:sz="4" w:space="0" w:color="auto"/>
              <w:right w:val="single" w:sz="4" w:space="0" w:color="auto"/>
            </w:tcBorders>
          </w:tcPr>
          <w:p w:rsidR="007F4BEB" w:rsidRPr="00853EAC" w:rsidRDefault="007F4BEB" w:rsidP="006376B1">
            <w:r w:rsidRPr="00853EAC">
              <w:rPr>
                <w:rFonts w:cs="Lucida Sans Unicode"/>
                <w:color w:val="000000"/>
              </w:rPr>
              <w:t>LT-C</w:t>
            </w:r>
          </w:p>
        </w:tc>
        <w:tc>
          <w:tcPr>
            <w:tcW w:w="3519" w:type="dxa"/>
            <w:tcBorders>
              <w:top w:val="single" w:sz="4" w:space="0" w:color="auto"/>
              <w:left w:val="single" w:sz="4" w:space="0" w:color="auto"/>
              <w:bottom w:val="single" w:sz="4" w:space="0" w:color="auto"/>
              <w:right w:val="single" w:sz="4" w:space="0" w:color="auto"/>
            </w:tcBorders>
          </w:tcPr>
          <w:p w:rsidR="007F4BEB" w:rsidRPr="00853EAC" w:rsidRDefault="00621A92" w:rsidP="006376B1">
            <w:pPr>
              <w:rPr>
                <w:rFonts w:cs="Lucida Sans Unicode"/>
                <w:color w:val="000000"/>
              </w:rPr>
            </w:pPr>
            <w:r w:rsidRPr="00853EAC">
              <w:rPr>
                <w:rFonts w:cs="Lucida Sans Unicode"/>
                <w:color w:val="000000"/>
              </w:rPr>
              <w:t>v.fiume8@studenti.uniba.it</w:t>
            </w:r>
          </w:p>
        </w:tc>
      </w:tr>
      <w:tr w:rsidR="00116CAB" w:rsidRPr="00D441A2">
        <w:tc>
          <w:tcPr>
            <w:tcW w:w="3452" w:type="dxa"/>
            <w:tcBorders>
              <w:top w:val="single" w:sz="4" w:space="0" w:color="auto"/>
              <w:left w:val="single" w:sz="4" w:space="0" w:color="auto"/>
              <w:bottom w:val="single" w:sz="4" w:space="0" w:color="auto"/>
              <w:right w:val="single" w:sz="4" w:space="0" w:color="auto"/>
            </w:tcBorders>
          </w:tcPr>
          <w:p w:rsidR="00116CAB" w:rsidRPr="00BB55BB" w:rsidRDefault="00FF5DBD" w:rsidP="006376B1">
            <w:pPr>
              <w:rPr>
                <w:rFonts w:cs="Lucida Sans Unicode"/>
                <w:color w:val="000000"/>
              </w:rPr>
            </w:pPr>
            <w:r w:rsidRPr="00BB55BB">
              <w:rPr>
                <w:rFonts w:cs="Lucida Sans Unicode"/>
                <w:color w:val="000000"/>
              </w:rPr>
              <w:t>Davide Pinto</w:t>
            </w:r>
          </w:p>
        </w:tc>
        <w:tc>
          <w:tcPr>
            <w:tcW w:w="2947" w:type="dxa"/>
            <w:tcBorders>
              <w:top w:val="single" w:sz="4" w:space="0" w:color="auto"/>
              <w:left w:val="single" w:sz="4" w:space="0" w:color="auto"/>
              <w:bottom w:val="single" w:sz="4" w:space="0" w:color="auto"/>
              <w:right w:val="single" w:sz="4" w:space="0" w:color="auto"/>
            </w:tcBorders>
          </w:tcPr>
          <w:p w:rsidR="00116CAB" w:rsidRPr="00BB55BB" w:rsidRDefault="00116CAB" w:rsidP="006376B1">
            <w:r w:rsidRPr="00BB55BB">
              <w:t>LM-STM</w:t>
            </w:r>
          </w:p>
        </w:tc>
        <w:tc>
          <w:tcPr>
            <w:tcW w:w="3519" w:type="dxa"/>
            <w:tcBorders>
              <w:top w:val="single" w:sz="4" w:space="0" w:color="auto"/>
              <w:left w:val="single" w:sz="4" w:space="0" w:color="auto"/>
              <w:bottom w:val="single" w:sz="4" w:space="0" w:color="auto"/>
              <w:right w:val="single" w:sz="4" w:space="0" w:color="auto"/>
            </w:tcBorders>
          </w:tcPr>
          <w:p w:rsidR="00116CAB" w:rsidRPr="00BB55BB" w:rsidRDefault="00FF5DBD" w:rsidP="006376B1">
            <w:pPr>
              <w:rPr>
                <w:rFonts w:cs="Lucida Sans Unicode"/>
                <w:color w:val="000000"/>
              </w:rPr>
            </w:pPr>
            <w:r w:rsidRPr="00BB55BB">
              <w:rPr>
                <w:rFonts w:cs="Lucida Sans Unicode"/>
                <w:color w:val="000000"/>
              </w:rPr>
              <w:t>d.pinto12</w:t>
            </w:r>
            <w:r w:rsidR="00116CAB" w:rsidRPr="00BB55BB">
              <w:rPr>
                <w:rFonts w:cs="Lucida Sans Unicode"/>
                <w:color w:val="000000"/>
              </w:rPr>
              <w:t>@studenti.uniba.it</w:t>
            </w:r>
          </w:p>
        </w:tc>
      </w:tr>
      <w:tr w:rsidR="00116CAB" w:rsidRPr="00D441A2">
        <w:tc>
          <w:tcPr>
            <w:tcW w:w="3452" w:type="dxa"/>
            <w:tcBorders>
              <w:top w:val="single" w:sz="4" w:space="0" w:color="auto"/>
              <w:left w:val="single" w:sz="4" w:space="0" w:color="auto"/>
              <w:bottom w:val="single" w:sz="4" w:space="0" w:color="auto"/>
              <w:right w:val="single" w:sz="4" w:space="0" w:color="auto"/>
            </w:tcBorders>
          </w:tcPr>
          <w:p w:rsidR="00116CAB" w:rsidRPr="00D441A2" w:rsidRDefault="00256C79" w:rsidP="00EE1C86">
            <w:pPr>
              <w:spacing w:after="0"/>
              <w:rPr>
                <w:rFonts w:cs="Lucida Sans Unicode"/>
                <w:color w:val="000000"/>
              </w:rPr>
            </w:pPr>
            <w:r>
              <w:rPr>
                <w:rFonts w:cs="Lucida Sans Unicode"/>
                <w:color w:val="000000"/>
              </w:rPr>
              <w:t>Andrea Mongelli</w:t>
            </w:r>
          </w:p>
        </w:tc>
        <w:tc>
          <w:tcPr>
            <w:tcW w:w="2947" w:type="dxa"/>
            <w:tcBorders>
              <w:top w:val="single" w:sz="4" w:space="0" w:color="auto"/>
              <w:left w:val="single" w:sz="4" w:space="0" w:color="auto"/>
              <w:bottom w:val="single" w:sz="4" w:space="0" w:color="auto"/>
              <w:right w:val="single" w:sz="4" w:space="0" w:color="auto"/>
            </w:tcBorders>
          </w:tcPr>
          <w:p w:rsidR="00116CAB" w:rsidRPr="00D441A2" w:rsidRDefault="00256C79" w:rsidP="00EE1C86">
            <w:pPr>
              <w:spacing w:after="0"/>
              <w:rPr>
                <w:rFonts w:cs="Lucida Sans Unicode"/>
                <w:color w:val="000000"/>
              </w:rPr>
            </w:pPr>
            <w:r>
              <w:rPr>
                <w:rFonts w:cs="Lucida Sans Unicode"/>
                <w:color w:val="000000"/>
              </w:rPr>
              <w:t>LT-SA</w:t>
            </w:r>
          </w:p>
        </w:tc>
        <w:tc>
          <w:tcPr>
            <w:tcW w:w="3519" w:type="dxa"/>
            <w:tcBorders>
              <w:top w:val="single" w:sz="4" w:space="0" w:color="auto"/>
              <w:left w:val="single" w:sz="4" w:space="0" w:color="auto"/>
              <w:bottom w:val="single" w:sz="4" w:space="0" w:color="auto"/>
              <w:right w:val="single" w:sz="4" w:space="0" w:color="auto"/>
            </w:tcBorders>
          </w:tcPr>
          <w:p w:rsidR="00116CAB" w:rsidRPr="00D441A2" w:rsidRDefault="00256C79" w:rsidP="00EE1C86">
            <w:pPr>
              <w:spacing w:after="0"/>
              <w:rPr>
                <w:rFonts w:cs="Lucida Sans Unicode"/>
                <w:color w:val="000000"/>
              </w:rPr>
            </w:pPr>
            <w:r>
              <w:rPr>
                <w:rFonts w:cs="Lucida Sans Unicode"/>
                <w:color w:val="000000"/>
              </w:rPr>
              <w:t>a.mongelli33@studenti.uniba.it</w:t>
            </w:r>
          </w:p>
        </w:tc>
      </w:tr>
      <w:tr w:rsidR="00116CAB" w:rsidRPr="00D441A2">
        <w:tc>
          <w:tcPr>
            <w:tcW w:w="3452" w:type="dxa"/>
            <w:tcBorders>
              <w:top w:val="single" w:sz="4" w:space="0" w:color="auto"/>
              <w:left w:val="single" w:sz="4" w:space="0" w:color="auto"/>
              <w:bottom w:val="single" w:sz="4" w:space="0" w:color="auto"/>
              <w:right w:val="single" w:sz="4" w:space="0" w:color="auto"/>
            </w:tcBorders>
          </w:tcPr>
          <w:p w:rsidR="00116CAB" w:rsidRPr="00D441A2" w:rsidRDefault="00116CAB" w:rsidP="00EE1C86">
            <w:pPr>
              <w:spacing w:after="0"/>
              <w:rPr>
                <w:rFonts w:cs="Lucida Sans Unicode"/>
                <w:color w:val="000000"/>
              </w:rPr>
            </w:pPr>
          </w:p>
        </w:tc>
        <w:tc>
          <w:tcPr>
            <w:tcW w:w="2947" w:type="dxa"/>
            <w:tcBorders>
              <w:top w:val="single" w:sz="4" w:space="0" w:color="auto"/>
              <w:left w:val="single" w:sz="4" w:space="0" w:color="auto"/>
              <w:bottom w:val="single" w:sz="4" w:space="0" w:color="auto"/>
              <w:right w:val="single" w:sz="4" w:space="0" w:color="auto"/>
            </w:tcBorders>
          </w:tcPr>
          <w:p w:rsidR="00116CAB" w:rsidRPr="00D441A2" w:rsidRDefault="00116CAB" w:rsidP="00EE1C86">
            <w:pPr>
              <w:spacing w:after="0"/>
              <w:rPr>
                <w:rFonts w:cs="Lucida Sans Unicode"/>
                <w:color w:val="000000"/>
              </w:rPr>
            </w:pPr>
          </w:p>
        </w:tc>
        <w:tc>
          <w:tcPr>
            <w:tcW w:w="3519" w:type="dxa"/>
            <w:tcBorders>
              <w:top w:val="single" w:sz="4" w:space="0" w:color="auto"/>
              <w:left w:val="single" w:sz="4" w:space="0" w:color="auto"/>
              <w:bottom w:val="single" w:sz="4" w:space="0" w:color="auto"/>
              <w:right w:val="single" w:sz="4" w:space="0" w:color="auto"/>
            </w:tcBorders>
          </w:tcPr>
          <w:p w:rsidR="00116CAB" w:rsidRPr="00D441A2" w:rsidRDefault="00116CAB" w:rsidP="00EE1C86">
            <w:pPr>
              <w:spacing w:after="0"/>
              <w:rPr>
                <w:rFonts w:cs="Lucida Sans Unicode"/>
                <w:color w:val="000000"/>
              </w:rPr>
            </w:pPr>
          </w:p>
        </w:tc>
      </w:tr>
    </w:tbl>
    <w:p w:rsidR="00D52DE2" w:rsidRPr="00D441A2" w:rsidRDefault="00D52DE2" w:rsidP="00D52DE2">
      <w:pPr>
        <w:spacing w:after="0" w:line="240" w:lineRule="auto"/>
        <w:rPr>
          <w:i/>
        </w:rPr>
      </w:pPr>
    </w:p>
    <w:p w:rsidR="00D52DE2" w:rsidRPr="00D441A2" w:rsidRDefault="00D52DE2" w:rsidP="00D52DE2">
      <w:pPr>
        <w:spacing w:after="0" w:line="240" w:lineRule="auto"/>
        <w:rPr>
          <w:rFonts w:cs="Arial"/>
          <w:color w:val="000000"/>
          <w:lang w:eastAsia="it-IT"/>
        </w:rPr>
      </w:pPr>
      <w:r w:rsidRPr="00D441A2">
        <w:rPr>
          <w:rFonts w:cs="Arial"/>
          <w:color w:val="000000"/>
          <w:lang w:eastAsia="it-IT"/>
        </w:rPr>
        <w:br w:type="page"/>
      </w:r>
    </w:p>
    <w:p w:rsidR="00D76A73" w:rsidRPr="00D441A2" w:rsidRDefault="00DD261F" w:rsidP="00D76A73">
      <w:pPr>
        <w:spacing w:after="0" w:line="240" w:lineRule="auto"/>
        <w:rPr>
          <w:rFonts w:cs="Arial"/>
          <w:color w:val="000000"/>
          <w:lang w:eastAsia="it-IT"/>
        </w:rPr>
      </w:pPr>
      <w:r w:rsidRPr="00D441A2">
        <w:rPr>
          <w:rFonts w:cs="Lucida Sans Unicode"/>
          <w:b/>
          <w:color w:val="000000"/>
        </w:rPr>
        <w:lastRenderedPageBreak/>
        <w:t>ATTIVITA’ DELLA COMMISSIONE PARITETICA</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10322"/>
      </w:tblGrid>
      <w:tr w:rsidR="00DD261F" w:rsidRPr="00D441A2">
        <w:tc>
          <w:tcPr>
            <w:tcW w:w="10490" w:type="dxa"/>
          </w:tcPr>
          <w:p w:rsidR="00DD261F" w:rsidRPr="00D441A2" w:rsidRDefault="00DD261F" w:rsidP="00FF1FEB">
            <w:pPr>
              <w:jc w:val="both"/>
            </w:pPr>
            <w:r w:rsidRPr="00D441A2">
              <w:t>La Commissione Paritetica del Dipartimento</w:t>
            </w:r>
            <w:r w:rsidR="00D05A00" w:rsidRPr="00D441A2">
              <w:t>/Scuola</w:t>
            </w:r>
            <w:r w:rsidRPr="00D441A2">
              <w:t xml:space="preserve"> di ……</w:t>
            </w:r>
            <w:proofErr w:type="gramStart"/>
            <w:r w:rsidRPr="00D441A2">
              <w:t>…….</w:t>
            </w:r>
            <w:proofErr w:type="gramEnd"/>
            <w:r w:rsidRPr="00D441A2">
              <w:t xml:space="preserve">. ha consultato ed analizzato, per la stesura della Relazione Annuale, la seguente documentazione: </w:t>
            </w:r>
          </w:p>
          <w:p w:rsidR="00DD261F" w:rsidRPr="00D441A2" w:rsidRDefault="00DD261F" w:rsidP="00CF24D3">
            <w:pPr>
              <w:pStyle w:val="Default"/>
              <w:numPr>
                <w:ilvl w:val="0"/>
                <w:numId w:val="11"/>
              </w:numPr>
              <w:rPr>
                <w:rFonts w:ascii="Cambria" w:hAnsi="Cambria"/>
                <w:sz w:val="22"/>
                <w:szCs w:val="22"/>
              </w:rPr>
            </w:pPr>
            <w:r w:rsidRPr="00D441A2">
              <w:rPr>
                <w:rFonts w:ascii="Cambria" w:hAnsi="Cambria"/>
                <w:sz w:val="22"/>
                <w:szCs w:val="22"/>
              </w:rPr>
              <w:t xml:space="preserve">SUA- </w:t>
            </w:r>
            <w:proofErr w:type="spellStart"/>
            <w:r w:rsidRPr="00D441A2">
              <w:rPr>
                <w:rFonts w:ascii="Cambria" w:hAnsi="Cambria"/>
                <w:sz w:val="22"/>
                <w:szCs w:val="22"/>
              </w:rPr>
              <w:t>CdS</w:t>
            </w:r>
            <w:proofErr w:type="spellEnd"/>
            <w:r w:rsidRPr="00D441A2">
              <w:rPr>
                <w:rFonts w:ascii="Cambria" w:hAnsi="Cambria"/>
                <w:sz w:val="22"/>
                <w:szCs w:val="22"/>
              </w:rPr>
              <w:t xml:space="preserve"> dei singoli corsi afferenti alla struttura didattica.</w:t>
            </w:r>
          </w:p>
          <w:p w:rsidR="00BE0CBB" w:rsidRPr="00BE0CBB" w:rsidRDefault="00E472D9" w:rsidP="00BE0CBB">
            <w:pPr>
              <w:pStyle w:val="Default"/>
              <w:numPr>
                <w:ilvl w:val="0"/>
                <w:numId w:val="11"/>
              </w:numPr>
              <w:rPr>
                <w:rFonts w:ascii="Cambria" w:hAnsi="Cambria"/>
                <w:sz w:val="22"/>
                <w:szCs w:val="22"/>
              </w:rPr>
            </w:pPr>
            <w:r w:rsidRPr="00D441A2">
              <w:rPr>
                <w:rFonts w:ascii="Cambria" w:hAnsi="Cambria"/>
                <w:sz w:val="22"/>
                <w:szCs w:val="22"/>
              </w:rPr>
              <w:t xml:space="preserve">Scheda di monitoraggio annuale dei </w:t>
            </w:r>
            <w:proofErr w:type="spellStart"/>
            <w:r w:rsidRPr="00D441A2">
              <w:rPr>
                <w:rFonts w:ascii="Cambria" w:hAnsi="Cambria"/>
                <w:sz w:val="22"/>
                <w:szCs w:val="22"/>
              </w:rPr>
              <w:t>CdS</w:t>
            </w:r>
            <w:proofErr w:type="spellEnd"/>
          </w:p>
          <w:p w:rsidR="00DD261F" w:rsidRPr="00D441A2" w:rsidRDefault="00DD261F" w:rsidP="00CF24D3">
            <w:pPr>
              <w:pStyle w:val="Default"/>
              <w:numPr>
                <w:ilvl w:val="0"/>
                <w:numId w:val="11"/>
              </w:numPr>
              <w:rPr>
                <w:rFonts w:ascii="Cambria" w:hAnsi="Cambria"/>
                <w:sz w:val="22"/>
                <w:szCs w:val="22"/>
              </w:rPr>
            </w:pPr>
            <w:r w:rsidRPr="00D441A2">
              <w:rPr>
                <w:rFonts w:ascii="Cambria" w:hAnsi="Cambria"/>
                <w:sz w:val="22"/>
                <w:szCs w:val="22"/>
              </w:rPr>
              <w:t>Schede Opinioni degli studenti</w:t>
            </w:r>
          </w:p>
          <w:p w:rsidR="00314034" w:rsidRPr="00D441A2" w:rsidRDefault="00314034" w:rsidP="00CF24D3">
            <w:pPr>
              <w:pStyle w:val="Default"/>
              <w:numPr>
                <w:ilvl w:val="0"/>
                <w:numId w:val="11"/>
              </w:numPr>
              <w:rPr>
                <w:rFonts w:ascii="Cambria" w:hAnsi="Cambria"/>
                <w:sz w:val="22"/>
                <w:szCs w:val="22"/>
              </w:rPr>
            </w:pPr>
            <w:r w:rsidRPr="00D441A2">
              <w:rPr>
                <w:rFonts w:ascii="Cambria" w:hAnsi="Cambria"/>
                <w:sz w:val="22"/>
                <w:szCs w:val="22"/>
              </w:rPr>
              <w:t>Risultati questionari Almalaurea compilati dai laureati</w:t>
            </w:r>
          </w:p>
          <w:p w:rsidR="00314034" w:rsidRPr="00D441A2" w:rsidRDefault="00E472D9" w:rsidP="00CF24D3">
            <w:pPr>
              <w:pStyle w:val="Default"/>
              <w:numPr>
                <w:ilvl w:val="0"/>
                <w:numId w:val="11"/>
              </w:numPr>
              <w:rPr>
                <w:rFonts w:ascii="Cambria" w:hAnsi="Cambria"/>
                <w:sz w:val="22"/>
                <w:szCs w:val="22"/>
              </w:rPr>
            </w:pPr>
            <w:r w:rsidRPr="00D441A2">
              <w:rPr>
                <w:rFonts w:ascii="Cambria" w:hAnsi="Cambria"/>
                <w:sz w:val="22"/>
                <w:szCs w:val="22"/>
              </w:rPr>
              <w:t>Documentazione relativa all’or</w:t>
            </w:r>
            <w:r w:rsidR="00314034" w:rsidRPr="00D441A2">
              <w:rPr>
                <w:rFonts w:ascii="Cambria" w:hAnsi="Cambria"/>
                <w:sz w:val="22"/>
                <w:szCs w:val="22"/>
              </w:rPr>
              <w:t xml:space="preserve">ganizzazione didattica </w:t>
            </w:r>
            <w:r w:rsidRPr="00D441A2">
              <w:rPr>
                <w:rFonts w:ascii="Cambria" w:hAnsi="Cambria"/>
                <w:sz w:val="22"/>
                <w:szCs w:val="22"/>
              </w:rPr>
              <w:t xml:space="preserve">dei </w:t>
            </w:r>
            <w:r w:rsidR="00314034" w:rsidRPr="00D441A2">
              <w:rPr>
                <w:rFonts w:ascii="Cambria" w:hAnsi="Cambria"/>
                <w:sz w:val="22"/>
                <w:szCs w:val="22"/>
              </w:rPr>
              <w:t>singoli corsi</w:t>
            </w:r>
          </w:p>
          <w:p w:rsidR="002D54F8" w:rsidRPr="00D441A2" w:rsidRDefault="00CF24D3" w:rsidP="00CF24D3">
            <w:pPr>
              <w:pStyle w:val="Default"/>
              <w:numPr>
                <w:ilvl w:val="0"/>
                <w:numId w:val="11"/>
              </w:numPr>
              <w:rPr>
                <w:rFonts w:ascii="Cambria" w:hAnsi="Cambria"/>
                <w:sz w:val="22"/>
                <w:szCs w:val="22"/>
              </w:rPr>
            </w:pPr>
            <w:r w:rsidRPr="00D441A2">
              <w:rPr>
                <w:rFonts w:ascii="Cambria" w:hAnsi="Cambria"/>
                <w:sz w:val="22"/>
                <w:szCs w:val="22"/>
              </w:rPr>
              <w:t>Documentazione per l’Assicurazione della Qualità di Ateneo</w:t>
            </w:r>
          </w:p>
          <w:p w:rsidR="002D54F8" w:rsidRPr="00D441A2" w:rsidRDefault="002D54F8" w:rsidP="00CF24D3">
            <w:pPr>
              <w:pStyle w:val="Default"/>
              <w:numPr>
                <w:ilvl w:val="0"/>
                <w:numId w:val="11"/>
              </w:numPr>
              <w:rPr>
                <w:rFonts w:ascii="Cambria" w:hAnsi="Cambria"/>
                <w:sz w:val="22"/>
                <w:szCs w:val="22"/>
              </w:rPr>
            </w:pPr>
            <w:r w:rsidRPr="00D441A2">
              <w:rPr>
                <w:rFonts w:ascii="Cambria" w:hAnsi="Cambria"/>
                <w:sz w:val="22"/>
                <w:szCs w:val="22"/>
              </w:rPr>
              <w:t>Documento Politiche Integrate del Dipartimento</w:t>
            </w:r>
          </w:p>
          <w:p w:rsidR="000E6C71" w:rsidRDefault="00FF1FEB" w:rsidP="00CF24D3">
            <w:pPr>
              <w:pStyle w:val="Default"/>
              <w:numPr>
                <w:ilvl w:val="0"/>
                <w:numId w:val="11"/>
              </w:numPr>
              <w:rPr>
                <w:rFonts w:ascii="Cambria" w:hAnsi="Cambria"/>
                <w:sz w:val="22"/>
                <w:szCs w:val="22"/>
              </w:rPr>
            </w:pPr>
            <w:r w:rsidRPr="00D441A2">
              <w:rPr>
                <w:rFonts w:ascii="Cambria" w:hAnsi="Cambria"/>
                <w:sz w:val="22"/>
                <w:szCs w:val="22"/>
              </w:rPr>
              <w:t>Verbali e documentazione riunioni precedenti</w:t>
            </w:r>
          </w:p>
          <w:p w:rsidR="00BE0CBB" w:rsidRDefault="00BE0CBB" w:rsidP="00CF24D3">
            <w:pPr>
              <w:pStyle w:val="Default"/>
              <w:numPr>
                <w:ilvl w:val="0"/>
                <w:numId w:val="11"/>
              </w:numPr>
              <w:rPr>
                <w:rFonts w:ascii="Cambria" w:hAnsi="Cambria"/>
                <w:sz w:val="22"/>
                <w:szCs w:val="22"/>
              </w:rPr>
            </w:pPr>
            <w:r>
              <w:rPr>
                <w:rFonts w:ascii="Cambria" w:hAnsi="Cambria"/>
                <w:sz w:val="22"/>
                <w:szCs w:val="22"/>
              </w:rPr>
              <w:t>Relazione Annuale della CP 2016</w:t>
            </w:r>
          </w:p>
          <w:p w:rsidR="00BE0CBB" w:rsidRDefault="00BE0CBB" w:rsidP="00CF24D3">
            <w:pPr>
              <w:pStyle w:val="Default"/>
              <w:numPr>
                <w:ilvl w:val="0"/>
                <w:numId w:val="11"/>
              </w:numPr>
              <w:rPr>
                <w:rFonts w:ascii="Cambria" w:hAnsi="Cambria"/>
                <w:sz w:val="22"/>
                <w:szCs w:val="22"/>
              </w:rPr>
            </w:pPr>
            <w:r>
              <w:rPr>
                <w:rFonts w:ascii="Cambria" w:hAnsi="Cambria"/>
                <w:sz w:val="22"/>
                <w:szCs w:val="22"/>
              </w:rPr>
              <w:t>Rapporto di Riesame annuale 2016</w:t>
            </w:r>
          </w:p>
          <w:p w:rsidR="00BE0CBB" w:rsidRPr="00D441A2" w:rsidRDefault="00BE0CBB" w:rsidP="00CF24D3">
            <w:pPr>
              <w:pStyle w:val="Default"/>
              <w:numPr>
                <w:ilvl w:val="0"/>
                <w:numId w:val="11"/>
              </w:numPr>
              <w:rPr>
                <w:rFonts w:ascii="Cambria" w:hAnsi="Cambria"/>
                <w:sz w:val="22"/>
                <w:szCs w:val="22"/>
              </w:rPr>
            </w:pPr>
            <w:r>
              <w:rPr>
                <w:rFonts w:ascii="Cambria" w:hAnsi="Cambria"/>
                <w:sz w:val="22"/>
                <w:szCs w:val="22"/>
              </w:rPr>
              <w:t>Rapporto di Riesame Ciclico 2015</w:t>
            </w:r>
          </w:p>
          <w:p w:rsidR="00DD261F" w:rsidRPr="00BB4D93" w:rsidRDefault="00DD261F" w:rsidP="00EE102E">
            <w:pPr>
              <w:pStyle w:val="Default"/>
              <w:numPr>
                <w:ilvl w:val="0"/>
                <w:numId w:val="11"/>
              </w:numPr>
              <w:rPr>
                <w:rFonts w:ascii="Cambria" w:hAnsi="Cambria"/>
                <w:sz w:val="22"/>
                <w:szCs w:val="22"/>
              </w:rPr>
            </w:pPr>
            <w:r w:rsidRPr="00D441A2">
              <w:rPr>
                <w:rFonts w:ascii="Cambria" w:hAnsi="Cambria"/>
                <w:sz w:val="22"/>
                <w:szCs w:val="22"/>
              </w:rPr>
              <w:t>(</w:t>
            </w:r>
            <w:r w:rsidRPr="00D441A2">
              <w:rPr>
                <w:rFonts w:ascii="Cambria" w:hAnsi="Cambria"/>
                <w:i/>
                <w:sz w:val="22"/>
                <w:szCs w:val="22"/>
              </w:rPr>
              <w:t>Indicare eventuali altri documenti</w:t>
            </w:r>
            <w:r w:rsidRPr="00D441A2">
              <w:rPr>
                <w:rFonts w:ascii="Cambria" w:hAnsi="Cambria"/>
                <w:sz w:val="22"/>
                <w:szCs w:val="22"/>
              </w:rPr>
              <w:t>)</w:t>
            </w:r>
            <w:r w:rsidR="00BB4D93" w:rsidRPr="00D441A2">
              <w:rPr>
                <w:rFonts w:ascii="Cambria" w:hAnsi="Cambria"/>
                <w:sz w:val="22"/>
                <w:szCs w:val="22"/>
              </w:rPr>
              <w:t xml:space="preserve"> …</w:t>
            </w:r>
          </w:p>
          <w:p w:rsidR="00EE1C86" w:rsidRPr="00D441A2" w:rsidRDefault="00EE1C86" w:rsidP="00C73DF8">
            <w:pPr>
              <w:spacing w:line="240" w:lineRule="auto"/>
              <w:jc w:val="both"/>
            </w:pPr>
          </w:p>
          <w:p w:rsidR="00DD261F" w:rsidRPr="00D441A2" w:rsidRDefault="00DD261F" w:rsidP="00C73DF8">
            <w:pPr>
              <w:spacing w:line="240" w:lineRule="auto"/>
              <w:jc w:val="both"/>
            </w:pPr>
            <w:r w:rsidRPr="00D441A2">
              <w:t>Altre informazioni utili sono state ricavate consultando i seguenti siti web:</w:t>
            </w:r>
          </w:p>
          <w:p w:rsidR="00000257" w:rsidRPr="00D441A2" w:rsidRDefault="00DD261F" w:rsidP="006206ED">
            <w:pPr>
              <w:pStyle w:val="Default"/>
              <w:jc w:val="both"/>
              <w:rPr>
                <w:rFonts w:ascii="Cambria" w:hAnsi="Cambria"/>
                <w:sz w:val="22"/>
                <w:szCs w:val="22"/>
              </w:rPr>
            </w:pPr>
            <w:r w:rsidRPr="00D441A2">
              <w:rPr>
                <w:rFonts w:ascii="Cambria" w:hAnsi="Cambria"/>
                <w:sz w:val="22"/>
                <w:szCs w:val="22"/>
              </w:rPr>
              <w:tab/>
            </w:r>
            <w:hyperlink r:id="rId8" w:history="1">
              <w:r w:rsidR="00000257" w:rsidRPr="00D441A2">
                <w:rPr>
                  <w:rStyle w:val="Collegamentoipertestuale"/>
                  <w:rFonts w:ascii="Cambria" w:hAnsi="Cambria" w:cs="Arial"/>
                  <w:sz w:val="22"/>
                  <w:szCs w:val="22"/>
                </w:rPr>
                <w:t>http://www.uniba.it/ateneo/presidio-qualita/ava/sua-cds-2016/schede/le-sua-2016-17</w:t>
              </w:r>
            </w:hyperlink>
            <w:r w:rsidR="00000257" w:rsidRPr="00D441A2">
              <w:rPr>
                <w:rFonts w:ascii="Cambria" w:hAnsi="Cambria"/>
                <w:sz w:val="22"/>
                <w:szCs w:val="22"/>
              </w:rPr>
              <w:t xml:space="preserve"> </w:t>
            </w:r>
          </w:p>
          <w:p w:rsidR="00000257" w:rsidRPr="00D441A2" w:rsidRDefault="00000257" w:rsidP="006206ED">
            <w:pPr>
              <w:pStyle w:val="Default"/>
              <w:jc w:val="both"/>
              <w:rPr>
                <w:rFonts w:ascii="Cambria" w:hAnsi="Cambria"/>
                <w:sz w:val="22"/>
                <w:szCs w:val="22"/>
              </w:rPr>
            </w:pPr>
            <w:r w:rsidRPr="00D441A2">
              <w:rPr>
                <w:rFonts w:ascii="Cambria" w:hAnsi="Cambria"/>
                <w:sz w:val="22"/>
                <w:szCs w:val="22"/>
              </w:rPr>
              <w:t xml:space="preserve">per accesso </w:t>
            </w:r>
            <w:proofErr w:type="gramStart"/>
            <w:r w:rsidRPr="00D441A2">
              <w:rPr>
                <w:rFonts w:ascii="Cambria" w:hAnsi="Cambria"/>
                <w:sz w:val="22"/>
                <w:szCs w:val="22"/>
              </w:rPr>
              <w:t>e  consultazione</w:t>
            </w:r>
            <w:proofErr w:type="gramEnd"/>
            <w:r w:rsidRPr="00D441A2">
              <w:rPr>
                <w:rFonts w:ascii="Cambria" w:hAnsi="Cambria"/>
                <w:sz w:val="22"/>
                <w:szCs w:val="22"/>
              </w:rPr>
              <w:t xml:space="preserve"> della </w:t>
            </w:r>
            <w:r w:rsidR="00CF5325" w:rsidRPr="00D441A2">
              <w:rPr>
                <w:rFonts w:ascii="Cambria" w:hAnsi="Cambria"/>
                <w:sz w:val="22"/>
                <w:szCs w:val="22"/>
              </w:rPr>
              <w:t>SUA-</w:t>
            </w:r>
            <w:proofErr w:type="spellStart"/>
            <w:r w:rsidR="00CF5325" w:rsidRPr="00D441A2">
              <w:rPr>
                <w:rFonts w:ascii="Cambria" w:hAnsi="Cambria"/>
                <w:sz w:val="22"/>
                <w:szCs w:val="22"/>
              </w:rPr>
              <w:t>CdS</w:t>
            </w:r>
            <w:proofErr w:type="spellEnd"/>
          </w:p>
          <w:p w:rsidR="00CF5325" w:rsidRPr="00D441A2" w:rsidRDefault="00CF5325" w:rsidP="006206ED">
            <w:pPr>
              <w:pStyle w:val="Default"/>
              <w:jc w:val="both"/>
              <w:rPr>
                <w:rFonts w:ascii="Cambria" w:hAnsi="Cambria" w:cs="Calibri"/>
                <w:sz w:val="22"/>
                <w:szCs w:val="22"/>
              </w:rPr>
            </w:pPr>
            <w:r w:rsidRPr="00D441A2">
              <w:rPr>
                <w:rFonts w:ascii="Cambria" w:hAnsi="Cambria" w:cs="Calibri"/>
                <w:sz w:val="22"/>
                <w:szCs w:val="22"/>
              </w:rPr>
              <w:t xml:space="preserve">              </w:t>
            </w:r>
            <w:hyperlink r:id="rId9" w:history="1">
              <w:r w:rsidRPr="00D441A2">
                <w:rPr>
                  <w:rStyle w:val="Collegamentoipertestuale"/>
                  <w:rFonts w:ascii="Cambria" w:hAnsi="Cambria" w:cs="Calibri"/>
                  <w:sz w:val="22"/>
                  <w:szCs w:val="22"/>
                </w:rPr>
                <w:t>http://www.universitaly.it/index.php/cercacorsi/universita</w:t>
              </w:r>
            </w:hyperlink>
          </w:p>
          <w:p w:rsidR="00CF5325" w:rsidRPr="00D441A2" w:rsidRDefault="00CF5325" w:rsidP="006206ED">
            <w:pPr>
              <w:pStyle w:val="Default"/>
              <w:jc w:val="both"/>
              <w:rPr>
                <w:rFonts w:ascii="Cambria" w:hAnsi="Cambria" w:cs="Calibri"/>
                <w:sz w:val="22"/>
                <w:szCs w:val="22"/>
              </w:rPr>
            </w:pPr>
            <w:r w:rsidRPr="00D441A2">
              <w:rPr>
                <w:rFonts w:ascii="Cambria" w:hAnsi="Cambria" w:cs="Calibri"/>
                <w:sz w:val="22"/>
                <w:szCs w:val="22"/>
              </w:rPr>
              <w:t>per la consultazione delle parti pubbliche della SUA-</w:t>
            </w:r>
            <w:proofErr w:type="spellStart"/>
            <w:r w:rsidRPr="00D441A2">
              <w:rPr>
                <w:rFonts w:ascii="Cambria" w:hAnsi="Cambria" w:cs="Calibri"/>
                <w:sz w:val="22"/>
                <w:szCs w:val="22"/>
              </w:rPr>
              <w:t>CdS</w:t>
            </w:r>
            <w:proofErr w:type="spellEnd"/>
          </w:p>
          <w:p w:rsidR="00000257" w:rsidRDefault="00DD261F" w:rsidP="006206ED">
            <w:pPr>
              <w:pStyle w:val="Default"/>
              <w:jc w:val="both"/>
              <w:rPr>
                <w:rStyle w:val="Collegamentoipertestuale"/>
                <w:rFonts w:ascii="Cambria" w:hAnsi="Cambria" w:cs="Calibri"/>
                <w:sz w:val="22"/>
                <w:szCs w:val="22"/>
              </w:rPr>
            </w:pPr>
            <w:r w:rsidRPr="00D441A2">
              <w:rPr>
                <w:rFonts w:ascii="Cambria" w:hAnsi="Cambria" w:cs="Calibri"/>
                <w:sz w:val="22"/>
                <w:szCs w:val="22"/>
              </w:rPr>
              <w:tab/>
            </w:r>
            <w:hyperlink r:id="rId10" w:history="1">
              <w:r w:rsidR="003C6E80" w:rsidRPr="00D441A2">
                <w:rPr>
                  <w:rStyle w:val="Collegamentoipertestuale"/>
                  <w:rFonts w:ascii="Cambria" w:hAnsi="Cambria" w:cs="Calibri"/>
                  <w:sz w:val="22"/>
                  <w:szCs w:val="22"/>
                </w:rPr>
                <w:t>http://reportanvur.ict.uniba.it:443/birt/run?__report=Anvur_Qd.rptdesign</w:t>
              </w:r>
            </w:hyperlink>
          </w:p>
          <w:p w:rsidR="00DD261F" w:rsidRPr="00D441A2" w:rsidRDefault="00DD261F" w:rsidP="006206ED">
            <w:pPr>
              <w:pStyle w:val="Default"/>
              <w:jc w:val="both"/>
              <w:rPr>
                <w:rFonts w:ascii="Cambria" w:hAnsi="Cambria"/>
                <w:sz w:val="22"/>
                <w:szCs w:val="22"/>
              </w:rPr>
            </w:pPr>
            <w:r w:rsidRPr="00D441A2">
              <w:rPr>
                <w:rFonts w:ascii="Cambria" w:hAnsi="Cambria"/>
                <w:sz w:val="22"/>
                <w:szCs w:val="22"/>
              </w:rPr>
              <w:t>per le schede opinione degli studenti.</w:t>
            </w:r>
          </w:p>
          <w:p w:rsidR="00000257" w:rsidRPr="00BE0CBB" w:rsidRDefault="00DD261F" w:rsidP="006206ED">
            <w:pPr>
              <w:pStyle w:val="Default"/>
              <w:jc w:val="both"/>
              <w:rPr>
                <w:rFonts w:ascii="Cambria" w:hAnsi="Cambria"/>
                <w:color w:val="0000FF"/>
                <w:sz w:val="22"/>
                <w:szCs w:val="22"/>
              </w:rPr>
            </w:pPr>
            <w:r w:rsidRPr="009F3672">
              <w:rPr>
                <w:rFonts w:ascii="Cambria" w:hAnsi="Cambria"/>
                <w:color w:val="FF0000"/>
                <w:sz w:val="22"/>
                <w:szCs w:val="22"/>
              </w:rPr>
              <w:tab/>
            </w:r>
            <w:hyperlink r:id="rId11" w:history="1">
              <w:r w:rsidRPr="00BE0CBB">
                <w:rPr>
                  <w:rStyle w:val="Collegamentoipertestuale"/>
                  <w:rFonts w:ascii="Cambria" w:hAnsi="Cambria" w:cs="Arial"/>
                  <w:sz w:val="22"/>
                  <w:szCs w:val="22"/>
                </w:rPr>
                <w:t>http://www.uniba.it/ateneo/presidio-qualita</w:t>
              </w:r>
            </w:hyperlink>
            <w:r w:rsidRPr="00BE0CBB">
              <w:rPr>
                <w:rFonts w:ascii="Cambria" w:hAnsi="Cambria"/>
                <w:color w:val="0000FF"/>
                <w:sz w:val="22"/>
                <w:szCs w:val="22"/>
              </w:rPr>
              <w:t xml:space="preserve"> </w:t>
            </w:r>
          </w:p>
          <w:p w:rsidR="00DD261F" w:rsidRPr="00BE0CBB" w:rsidRDefault="00DD261F" w:rsidP="006206ED">
            <w:pPr>
              <w:pStyle w:val="Default"/>
              <w:jc w:val="both"/>
              <w:rPr>
                <w:rFonts w:ascii="Cambria" w:hAnsi="Cambria"/>
                <w:color w:val="auto"/>
                <w:sz w:val="22"/>
                <w:szCs w:val="22"/>
              </w:rPr>
            </w:pPr>
            <w:r w:rsidRPr="00BE0CBB">
              <w:rPr>
                <w:rFonts w:ascii="Cambria" w:hAnsi="Cambria"/>
                <w:color w:val="auto"/>
                <w:sz w:val="22"/>
                <w:szCs w:val="22"/>
              </w:rPr>
              <w:t>per la documentazione e le statistiche</w:t>
            </w:r>
            <w:r w:rsidR="00E366C1" w:rsidRPr="00BE0CBB">
              <w:rPr>
                <w:rFonts w:ascii="Cambria" w:hAnsi="Cambria"/>
                <w:color w:val="auto"/>
                <w:sz w:val="22"/>
                <w:szCs w:val="22"/>
              </w:rPr>
              <w:t xml:space="preserve"> </w:t>
            </w:r>
            <w:r w:rsidRPr="00BE0CBB">
              <w:rPr>
                <w:rFonts w:ascii="Cambria" w:hAnsi="Cambria"/>
                <w:color w:val="auto"/>
                <w:sz w:val="22"/>
                <w:szCs w:val="22"/>
              </w:rPr>
              <w:t xml:space="preserve">relative ai singoli </w:t>
            </w:r>
            <w:proofErr w:type="spellStart"/>
            <w:r w:rsidRPr="00BE0CBB">
              <w:rPr>
                <w:rFonts w:ascii="Cambria" w:hAnsi="Cambria"/>
                <w:color w:val="auto"/>
                <w:sz w:val="22"/>
                <w:szCs w:val="22"/>
              </w:rPr>
              <w:t>CdS</w:t>
            </w:r>
            <w:proofErr w:type="spellEnd"/>
            <w:r w:rsidRPr="00BE0CBB">
              <w:rPr>
                <w:rFonts w:ascii="Cambria" w:hAnsi="Cambria"/>
                <w:color w:val="auto"/>
                <w:sz w:val="22"/>
                <w:szCs w:val="22"/>
              </w:rPr>
              <w:t>.</w:t>
            </w:r>
          </w:p>
          <w:p w:rsidR="00000257" w:rsidRPr="00D441A2" w:rsidRDefault="00DD261F" w:rsidP="006206ED">
            <w:pPr>
              <w:pStyle w:val="Default"/>
              <w:jc w:val="both"/>
              <w:rPr>
                <w:rStyle w:val="Collegamentoipertestuale"/>
                <w:rFonts w:ascii="Cambria" w:hAnsi="Cambria" w:cs="Arial"/>
                <w:sz w:val="22"/>
                <w:szCs w:val="22"/>
              </w:rPr>
            </w:pPr>
            <w:r w:rsidRPr="00D441A2">
              <w:rPr>
                <w:rFonts w:ascii="Cambria" w:hAnsi="Cambria"/>
                <w:sz w:val="22"/>
                <w:szCs w:val="22"/>
              </w:rPr>
              <w:tab/>
            </w:r>
            <w:hyperlink r:id="rId12" w:history="1">
              <w:r w:rsidRPr="00D441A2">
                <w:rPr>
                  <w:rStyle w:val="Collegamentoipertestuale"/>
                  <w:rFonts w:ascii="Cambria" w:hAnsi="Cambria" w:cs="Arial"/>
                  <w:sz w:val="22"/>
                  <w:szCs w:val="22"/>
                </w:rPr>
                <w:t>http://www.almalaurea.it/universita/profilo</w:t>
              </w:r>
            </w:hyperlink>
          </w:p>
          <w:p w:rsidR="00DD261F" w:rsidRPr="00D441A2" w:rsidRDefault="00DD261F" w:rsidP="006206ED">
            <w:pPr>
              <w:pStyle w:val="Default"/>
              <w:jc w:val="both"/>
              <w:rPr>
                <w:rFonts w:ascii="Cambria" w:hAnsi="Cambria"/>
                <w:sz w:val="22"/>
                <w:szCs w:val="22"/>
              </w:rPr>
            </w:pPr>
            <w:r w:rsidRPr="00D441A2">
              <w:rPr>
                <w:rFonts w:ascii="Cambria" w:hAnsi="Cambria"/>
                <w:sz w:val="22"/>
                <w:szCs w:val="22"/>
              </w:rPr>
              <w:t>per le statistiche dei laureati.</w:t>
            </w:r>
          </w:p>
          <w:p w:rsidR="00000257" w:rsidRPr="00D441A2" w:rsidRDefault="00DD261F" w:rsidP="006206ED">
            <w:pPr>
              <w:pStyle w:val="Default"/>
              <w:jc w:val="both"/>
              <w:rPr>
                <w:rFonts w:ascii="Cambria" w:hAnsi="Cambria"/>
                <w:sz w:val="22"/>
                <w:szCs w:val="22"/>
              </w:rPr>
            </w:pPr>
            <w:r w:rsidRPr="00D441A2">
              <w:rPr>
                <w:rFonts w:ascii="Cambria" w:hAnsi="Cambria"/>
                <w:sz w:val="22"/>
                <w:szCs w:val="22"/>
              </w:rPr>
              <w:tab/>
            </w:r>
            <w:hyperlink r:id="rId13" w:history="1">
              <w:r w:rsidRPr="00D441A2">
                <w:rPr>
                  <w:rStyle w:val="Collegamentoipertestuale"/>
                  <w:rFonts w:ascii="Cambria" w:hAnsi="Cambria" w:cs="Arial"/>
                  <w:sz w:val="22"/>
                  <w:szCs w:val="22"/>
                </w:rPr>
                <w:t>http://www.uniba.it/ricerca/dipartimenti/</w:t>
              </w:r>
            </w:hyperlink>
            <w:r w:rsidRPr="00D441A2">
              <w:rPr>
                <w:rStyle w:val="Collegamentoipertestuale"/>
                <w:rFonts w:ascii="Cambria" w:hAnsi="Cambria" w:cs="Arial"/>
                <w:sz w:val="22"/>
                <w:szCs w:val="22"/>
              </w:rPr>
              <w:t>................</w:t>
            </w:r>
            <w:r w:rsidRPr="00D441A2">
              <w:rPr>
                <w:rFonts w:ascii="Cambria" w:hAnsi="Cambria"/>
                <w:sz w:val="22"/>
                <w:szCs w:val="22"/>
              </w:rPr>
              <w:t xml:space="preserve"> (</w:t>
            </w:r>
            <w:r w:rsidRPr="00D441A2">
              <w:rPr>
                <w:rFonts w:ascii="Cambria" w:hAnsi="Cambria"/>
                <w:i/>
                <w:sz w:val="22"/>
                <w:szCs w:val="22"/>
              </w:rPr>
              <w:t>pagina web del dipartimento</w:t>
            </w:r>
            <w:r w:rsidRPr="00D441A2">
              <w:rPr>
                <w:rFonts w:ascii="Cambria" w:hAnsi="Cambria"/>
                <w:sz w:val="22"/>
                <w:szCs w:val="22"/>
              </w:rPr>
              <w:t>)</w:t>
            </w:r>
          </w:p>
          <w:p w:rsidR="00DD261F" w:rsidRPr="00D441A2" w:rsidRDefault="00DD261F" w:rsidP="006206ED">
            <w:pPr>
              <w:pStyle w:val="Default"/>
              <w:jc w:val="both"/>
              <w:rPr>
                <w:rFonts w:ascii="Cambria" w:hAnsi="Cambria"/>
                <w:sz w:val="22"/>
                <w:szCs w:val="22"/>
              </w:rPr>
            </w:pPr>
            <w:r w:rsidRPr="00D441A2">
              <w:rPr>
                <w:rFonts w:ascii="Cambria" w:hAnsi="Cambria"/>
                <w:sz w:val="22"/>
                <w:szCs w:val="22"/>
              </w:rPr>
              <w:t>per l’organizzazione</w:t>
            </w:r>
            <w:r w:rsidRPr="00D441A2">
              <w:rPr>
                <w:rFonts w:ascii="Cambria" w:hAnsi="Cambria"/>
                <w:b/>
                <w:sz w:val="22"/>
                <w:szCs w:val="22"/>
              </w:rPr>
              <w:t xml:space="preserve"> </w:t>
            </w:r>
            <w:r w:rsidRPr="00D441A2">
              <w:rPr>
                <w:rFonts w:ascii="Cambria" w:hAnsi="Cambria"/>
                <w:sz w:val="22"/>
                <w:szCs w:val="22"/>
              </w:rPr>
              <w:t xml:space="preserve">didattica dei singoli </w:t>
            </w:r>
            <w:proofErr w:type="spellStart"/>
            <w:r w:rsidRPr="00D441A2">
              <w:rPr>
                <w:rFonts w:ascii="Cambria" w:hAnsi="Cambria"/>
                <w:sz w:val="22"/>
                <w:szCs w:val="22"/>
              </w:rPr>
              <w:t>CdS</w:t>
            </w:r>
            <w:proofErr w:type="spellEnd"/>
            <w:r w:rsidRPr="00D441A2">
              <w:rPr>
                <w:rFonts w:ascii="Cambria" w:hAnsi="Cambria"/>
                <w:sz w:val="22"/>
                <w:szCs w:val="22"/>
              </w:rPr>
              <w:t xml:space="preserve"> e per l’accesso ai programmi di studio.</w:t>
            </w:r>
          </w:p>
          <w:p w:rsidR="009F3672" w:rsidRPr="00BE0CBB" w:rsidRDefault="009F3672" w:rsidP="009F3672">
            <w:pPr>
              <w:pStyle w:val="Default"/>
              <w:jc w:val="both"/>
              <w:rPr>
                <w:rFonts w:ascii="Cambria" w:hAnsi="Cambria"/>
                <w:color w:val="auto"/>
                <w:sz w:val="22"/>
                <w:szCs w:val="22"/>
              </w:rPr>
            </w:pPr>
            <w:r w:rsidRPr="009F3672">
              <w:rPr>
                <w:rFonts w:ascii="Cambria" w:hAnsi="Cambria"/>
                <w:color w:val="FF0000"/>
                <w:sz w:val="22"/>
                <w:szCs w:val="22"/>
              </w:rPr>
              <w:tab/>
            </w:r>
            <w:hyperlink r:id="rId14" w:history="1">
              <w:r w:rsidRPr="00BE0CBB">
                <w:rPr>
                  <w:rStyle w:val="Collegamentoipertestuale"/>
                  <w:rFonts w:ascii="Cambria" w:hAnsi="Cambria" w:cs="Arial"/>
                  <w:sz w:val="22"/>
                  <w:szCs w:val="22"/>
                </w:rPr>
                <w:t>http://www.uniba.it/ateneo/presidio-qualita</w:t>
              </w:r>
            </w:hyperlink>
            <w:r w:rsidRPr="00BE0CBB">
              <w:rPr>
                <w:rFonts w:ascii="Cambria" w:hAnsi="Cambria"/>
                <w:color w:val="0000FF"/>
                <w:sz w:val="22"/>
                <w:szCs w:val="22"/>
              </w:rPr>
              <w:t xml:space="preserve"> </w:t>
            </w:r>
          </w:p>
          <w:p w:rsidR="009F3672" w:rsidRPr="00BE0CBB" w:rsidRDefault="009F3672" w:rsidP="009F3672">
            <w:pPr>
              <w:pStyle w:val="Default"/>
              <w:jc w:val="both"/>
              <w:rPr>
                <w:rFonts w:ascii="Cambria" w:hAnsi="Cambria"/>
                <w:color w:val="auto"/>
                <w:sz w:val="22"/>
                <w:szCs w:val="22"/>
              </w:rPr>
            </w:pPr>
            <w:r w:rsidRPr="00BE0CBB">
              <w:rPr>
                <w:rFonts w:ascii="Cambria" w:hAnsi="Cambria"/>
                <w:color w:val="auto"/>
                <w:sz w:val="22"/>
                <w:szCs w:val="22"/>
              </w:rPr>
              <w:t>per eventuale ulteriore documentazione ritenuta utile</w:t>
            </w:r>
          </w:p>
          <w:p w:rsidR="009F3672" w:rsidRPr="00D441A2" w:rsidRDefault="009F3672" w:rsidP="00EE102E">
            <w:pPr>
              <w:jc w:val="both"/>
            </w:pPr>
          </w:p>
          <w:p w:rsidR="00DD261F" w:rsidRPr="00D441A2" w:rsidRDefault="00DD261F" w:rsidP="005A47E5">
            <w:pPr>
              <w:jc w:val="both"/>
            </w:pPr>
            <w:r w:rsidRPr="00D441A2">
              <w:t>La documentazione è stata analizzata e discussa in diversi incontri:</w:t>
            </w:r>
          </w:p>
          <w:p w:rsidR="00DD261F" w:rsidRPr="00D441A2" w:rsidRDefault="00DD261F" w:rsidP="00B53F2F">
            <w:pPr>
              <w:spacing w:after="0" w:line="240" w:lineRule="auto"/>
              <w:jc w:val="both"/>
              <w:rPr>
                <w:b/>
              </w:rPr>
            </w:pPr>
            <w:r w:rsidRPr="00D441A2">
              <w:rPr>
                <w:b/>
              </w:rPr>
              <w:t xml:space="preserve">Calendario delle riunioni </w:t>
            </w:r>
          </w:p>
          <w:p w:rsidR="00DD261F" w:rsidRPr="00D441A2" w:rsidRDefault="00DD261F" w:rsidP="00B53F2F">
            <w:pPr>
              <w:spacing w:after="0" w:line="240" w:lineRule="auto"/>
              <w:jc w:val="both"/>
              <w:rPr>
                <w:b/>
                <w:i/>
              </w:rPr>
            </w:pPr>
            <w:r w:rsidRPr="00D441A2">
              <w:rPr>
                <w:i/>
              </w:rPr>
              <w:t>Elencare le date delle riunioni svolte durante l’anno, gli argomenti affrontati ed i documenti consultati,</w:t>
            </w:r>
            <w:r w:rsidRPr="00D441A2">
              <w:rPr>
                <w:b/>
                <w:i/>
              </w:rPr>
              <w:t xml:space="preserve"> </w:t>
            </w:r>
            <w:r w:rsidRPr="00D441A2">
              <w:rPr>
                <w:i/>
              </w:rPr>
              <w:t>riferirsi ad eventuali verbali di riunioni; in particolare, citare le riunioni obbligatorie per l’emissione dei pareri previsti dall’art. 12 del D.M. 270/2004 e dall’art. 15 del Regolamento Didattico di Ateneo.</w:t>
            </w:r>
          </w:p>
          <w:p w:rsidR="00DD261F" w:rsidRPr="00D441A2" w:rsidRDefault="00DD261F" w:rsidP="00881E30">
            <w:pPr>
              <w:pStyle w:val="Default"/>
              <w:spacing w:after="27"/>
              <w:ind w:right="425"/>
              <w:jc w:val="both"/>
              <w:rPr>
                <w:rFonts w:ascii="Cambria" w:hAnsi="Cambria"/>
                <w:i/>
                <w:sz w:val="22"/>
                <w:szCs w:val="22"/>
              </w:rPr>
            </w:pPr>
          </w:p>
          <w:p w:rsidR="00CF5325" w:rsidRPr="00D441A2" w:rsidRDefault="00CF5325" w:rsidP="00D05A00">
            <w:pPr>
              <w:spacing w:after="0" w:line="216" w:lineRule="auto"/>
              <w:jc w:val="both"/>
              <w:rPr>
                <w:rFonts w:cs="Lucida Sans Unicode"/>
                <w:b/>
                <w:color w:val="000000"/>
              </w:rPr>
            </w:pPr>
            <w:r w:rsidRPr="00D441A2">
              <w:rPr>
                <w:rFonts w:cs="Lucida Sans Unicode"/>
                <w:b/>
                <w:color w:val="000000"/>
              </w:rPr>
              <w:t xml:space="preserve">Mese, giorno e numero verbale </w:t>
            </w:r>
          </w:p>
          <w:p w:rsidR="00DD261F" w:rsidRPr="00D441A2" w:rsidRDefault="00CF5325" w:rsidP="00D05A00">
            <w:pPr>
              <w:numPr>
                <w:ilvl w:val="0"/>
                <w:numId w:val="1"/>
              </w:numPr>
              <w:spacing w:after="0" w:line="216" w:lineRule="auto"/>
              <w:jc w:val="both"/>
              <w:rPr>
                <w:rFonts w:cs="Lucida Sans Unicode"/>
                <w:b/>
                <w:i/>
                <w:color w:val="000000"/>
              </w:rPr>
            </w:pPr>
            <w:r w:rsidRPr="00D441A2">
              <w:rPr>
                <w:rFonts w:cs="Lucida Sans Unicode"/>
                <w:i/>
                <w:color w:val="000000"/>
              </w:rPr>
              <w:t>Argomenti trattati, documenti consultati</w:t>
            </w:r>
          </w:p>
          <w:p w:rsidR="00A04153" w:rsidRPr="00D441A2" w:rsidRDefault="00CF5325" w:rsidP="00D05A00">
            <w:pPr>
              <w:numPr>
                <w:ilvl w:val="0"/>
                <w:numId w:val="1"/>
              </w:numPr>
              <w:spacing w:after="0" w:line="216" w:lineRule="auto"/>
              <w:jc w:val="both"/>
              <w:rPr>
                <w:rFonts w:cs="Lucida Sans Unicode"/>
                <w:b/>
                <w:i/>
                <w:color w:val="000000"/>
              </w:rPr>
            </w:pPr>
            <w:r w:rsidRPr="00D441A2">
              <w:rPr>
                <w:rFonts w:cs="Lucida Sans Unicode"/>
                <w:i/>
                <w:color w:val="000000"/>
              </w:rPr>
              <w:t>Indicare la presenza di un archivio cartaceo</w:t>
            </w:r>
          </w:p>
          <w:p w:rsidR="00CF5325" w:rsidRPr="00D441A2" w:rsidRDefault="00A04153" w:rsidP="00D05A00">
            <w:pPr>
              <w:numPr>
                <w:ilvl w:val="0"/>
                <w:numId w:val="1"/>
              </w:numPr>
              <w:spacing w:after="0" w:line="216" w:lineRule="auto"/>
              <w:jc w:val="both"/>
              <w:rPr>
                <w:rFonts w:cs="Lucida Sans Unicode"/>
                <w:b/>
                <w:i/>
                <w:color w:val="000000"/>
              </w:rPr>
            </w:pPr>
            <w:r w:rsidRPr="00D441A2">
              <w:rPr>
                <w:rFonts w:cs="Lucida Sans Unicode"/>
                <w:i/>
                <w:color w:val="000000"/>
              </w:rPr>
              <w:t>Indicare eventuale</w:t>
            </w:r>
            <w:r w:rsidR="00CF5325" w:rsidRPr="00D441A2">
              <w:rPr>
                <w:rFonts w:cs="Lucida Sans Unicode"/>
                <w:i/>
                <w:color w:val="000000"/>
              </w:rPr>
              <w:t xml:space="preserve"> link sul sito</w:t>
            </w:r>
          </w:p>
          <w:p w:rsidR="00EE1C86" w:rsidRPr="00D441A2" w:rsidRDefault="00EE1C86" w:rsidP="00EE1C86">
            <w:pPr>
              <w:widowControl w:val="0"/>
              <w:autoSpaceDE w:val="0"/>
              <w:autoSpaceDN w:val="0"/>
              <w:adjustRightInd w:val="0"/>
              <w:spacing w:after="0" w:line="240" w:lineRule="auto"/>
              <w:rPr>
                <w:rFonts w:cs="Lucida Sans Unicode"/>
                <w:i/>
                <w:color w:val="000000"/>
              </w:rPr>
            </w:pPr>
          </w:p>
          <w:p w:rsidR="00EE1C86" w:rsidRPr="00D441A2" w:rsidRDefault="00EE1C86" w:rsidP="00EE1C86">
            <w:pPr>
              <w:widowControl w:val="0"/>
              <w:autoSpaceDE w:val="0"/>
              <w:autoSpaceDN w:val="0"/>
              <w:adjustRightInd w:val="0"/>
              <w:spacing w:after="0" w:line="240" w:lineRule="auto"/>
              <w:rPr>
                <w:rFonts w:eastAsia="Times New Roman"/>
                <w:b/>
                <w:i/>
                <w:color w:val="000000"/>
                <w:lang w:eastAsia="it-IT"/>
              </w:rPr>
            </w:pPr>
            <w:r w:rsidRPr="00D441A2">
              <w:rPr>
                <w:rFonts w:eastAsia="Times New Roman"/>
                <w:b/>
                <w:i/>
                <w:color w:val="000000"/>
                <w:lang w:eastAsia="it-IT"/>
              </w:rPr>
              <w:t>Nota del PQA</w:t>
            </w:r>
          </w:p>
          <w:p w:rsidR="00EE1C86" w:rsidRPr="00D441A2" w:rsidRDefault="00EE1C86" w:rsidP="00EE1C86">
            <w:pPr>
              <w:widowControl w:val="0"/>
              <w:autoSpaceDE w:val="0"/>
              <w:autoSpaceDN w:val="0"/>
              <w:adjustRightInd w:val="0"/>
              <w:spacing w:after="0" w:line="240" w:lineRule="auto"/>
              <w:rPr>
                <w:rFonts w:eastAsia="Times New Roman"/>
                <w:i/>
                <w:color w:val="000000"/>
                <w:lang w:eastAsia="it-IT"/>
              </w:rPr>
            </w:pPr>
            <w:r w:rsidRPr="00D441A2">
              <w:rPr>
                <w:rFonts w:eastAsia="Times New Roman"/>
                <w:i/>
                <w:color w:val="000000"/>
                <w:lang w:eastAsia="it-IT"/>
              </w:rPr>
              <w:t>Si ricorda che la CP, oltre a redigere la Relazione Annuale, ha anche il compito di:</w:t>
            </w:r>
          </w:p>
          <w:p w:rsidR="00EE1C86" w:rsidRPr="00D441A2" w:rsidRDefault="00EE1C86" w:rsidP="00EE1C86">
            <w:pPr>
              <w:widowControl w:val="0"/>
              <w:autoSpaceDE w:val="0"/>
              <w:autoSpaceDN w:val="0"/>
              <w:adjustRightInd w:val="0"/>
              <w:spacing w:after="0"/>
              <w:jc w:val="both"/>
              <w:rPr>
                <w:rFonts w:eastAsia="Calibri"/>
                <w:i/>
              </w:rPr>
            </w:pPr>
            <w:r w:rsidRPr="00D441A2">
              <w:rPr>
                <w:i/>
              </w:rPr>
              <w:t>monitorare l’offerta formativa in generale (</w:t>
            </w:r>
            <w:r w:rsidRPr="00D441A2">
              <w:rPr>
                <w:i/>
                <w:iCs/>
              </w:rPr>
              <w:t>lettera a, comma 2, art. 15 del Regolamento Didattico- RD</w:t>
            </w:r>
            <w:proofErr w:type="gramStart"/>
            <w:r w:rsidRPr="00D441A2">
              <w:rPr>
                <w:i/>
              </w:rPr>
              <w:t xml:space="preserve">); </w:t>
            </w:r>
            <w:r w:rsidRPr="00D441A2">
              <w:rPr>
                <w:rFonts w:eastAsia="Calibri"/>
                <w:i/>
              </w:rPr>
              <w:t xml:space="preserve"> </w:t>
            </w:r>
            <w:r w:rsidRPr="00D441A2">
              <w:rPr>
                <w:i/>
              </w:rPr>
              <w:t>esprimere</w:t>
            </w:r>
            <w:proofErr w:type="gramEnd"/>
            <w:r w:rsidRPr="00D441A2">
              <w:rPr>
                <w:i/>
              </w:rPr>
              <w:t xml:space="preserve"> una serie di pareri (</w:t>
            </w:r>
            <w:r w:rsidRPr="00D441A2">
              <w:rPr>
                <w:i/>
                <w:iCs/>
              </w:rPr>
              <w:t>lettere b, c, d, e, f, comma 2 dell’art 15 RD</w:t>
            </w:r>
            <w:r w:rsidRPr="00D441A2">
              <w:rPr>
                <w:i/>
              </w:rPr>
              <w:t>) quali:</w:t>
            </w:r>
          </w:p>
          <w:p w:rsidR="00EE1C86" w:rsidRPr="00D441A2" w:rsidRDefault="00EE1C86" w:rsidP="00EE1C86">
            <w:pPr>
              <w:widowControl w:val="0"/>
              <w:autoSpaceDE w:val="0"/>
              <w:autoSpaceDN w:val="0"/>
              <w:adjustRightInd w:val="0"/>
              <w:spacing w:after="0"/>
              <w:jc w:val="both"/>
              <w:rPr>
                <w:i/>
                <w:iCs/>
              </w:rPr>
            </w:pPr>
            <w:r w:rsidRPr="00D441A2">
              <w:rPr>
                <w:i/>
                <w:iCs/>
              </w:rPr>
              <w:t>b) Parere sugli indicatori per la valutazione</w:t>
            </w:r>
          </w:p>
          <w:p w:rsidR="00EE1C86" w:rsidRPr="00D441A2" w:rsidRDefault="00EE1C86" w:rsidP="00EE1C86">
            <w:pPr>
              <w:widowControl w:val="0"/>
              <w:autoSpaceDE w:val="0"/>
              <w:autoSpaceDN w:val="0"/>
              <w:adjustRightInd w:val="0"/>
              <w:spacing w:after="0"/>
              <w:jc w:val="both"/>
              <w:rPr>
                <w:i/>
                <w:iCs/>
              </w:rPr>
            </w:pPr>
            <w:r w:rsidRPr="00D441A2">
              <w:rPr>
                <w:i/>
                <w:iCs/>
              </w:rPr>
              <w:t xml:space="preserve">c) Parere sull’attivazione, disattivazione, soppressione, modifica e revisione dei </w:t>
            </w:r>
            <w:proofErr w:type="spellStart"/>
            <w:r w:rsidRPr="00D441A2">
              <w:rPr>
                <w:i/>
                <w:iCs/>
              </w:rPr>
              <w:t>CdS</w:t>
            </w:r>
            <w:proofErr w:type="spellEnd"/>
            <w:r w:rsidRPr="00D441A2">
              <w:rPr>
                <w:i/>
                <w:iCs/>
              </w:rPr>
              <w:t>.</w:t>
            </w:r>
          </w:p>
          <w:p w:rsidR="00EE1C86" w:rsidRPr="00D441A2" w:rsidRDefault="00EE1C86" w:rsidP="00EE1C86">
            <w:pPr>
              <w:widowControl w:val="0"/>
              <w:autoSpaceDE w:val="0"/>
              <w:autoSpaceDN w:val="0"/>
              <w:adjustRightInd w:val="0"/>
              <w:spacing w:after="0"/>
              <w:jc w:val="both"/>
              <w:rPr>
                <w:i/>
                <w:iCs/>
              </w:rPr>
            </w:pPr>
            <w:r w:rsidRPr="00D441A2">
              <w:rPr>
                <w:i/>
                <w:iCs/>
              </w:rPr>
              <w:t>d) Parere sull’efficacia didattica</w:t>
            </w:r>
          </w:p>
          <w:p w:rsidR="00EE1C86" w:rsidRPr="00D441A2" w:rsidRDefault="00EE1C86" w:rsidP="00EE1C86">
            <w:pPr>
              <w:widowControl w:val="0"/>
              <w:autoSpaceDE w:val="0"/>
              <w:autoSpaceDN w:val="0"/>
              <w:adjustRightInd w:val="0"/>
              <w:spacing w:after="0"/>
              <w:jc w:val="both"/>
              <w:rPr>
                <w:i/>
                <w:iCs/>
              </w:rPr>
            </w:pPr>
            <w:r w:rsidRPr="00D441A2">
              <w:rPr>
                <w:i/>
                <w:iCs/>
              </w:rPr>
              <w:t xml:space="preserve">e) Parere sull’efficienza didattica </w:t>
            </w:r>
          </w:p>
          <w:p w:rsidR="00EE1C86" w:rsidRPr="00D441A2" w:rsidRDefault="00EE1C86" w:rsidP="009A1D8D">
            <w:pPr>
              <w:widowControl w:val="0"/>
              <w:autoSpaceDE w:val="0"/>
              <w:autoSpaceDN w:val="0"/>
              <w:adjustRightInd w:val="0"/>
              <w:spacing w:after="0"/>
              <w:jc w:val="both"/>
              <w:rPr>
                <w:rFonts w:eastAsia="Times New Roman"/>
                <w:i/>
                <w:color w:val="000000"/>
                <w:lang w:eastAsia="it-IT"/>
              </w:rPr>
            </w:pPr>
            <w:r w:rsidRPr="00D441A2">
              <w:rPr>
                <w:i/>
                <w:iCs/>
              </w:rPr>
              <w:t xml:space="preserve">f) Parere sul regolamento didattico dei </w:t>
            </w:r>
            <w:proofErr w:type="spellStart"/>
            <w:r w:rsidRPr="00D441A2">
              <w:rPr>
                <w:i/>
                <w:iCs/>
              </w:rPr>
              <w:t>CdS</w:t>
            </w:r>
            <w:proofErr w:type="spellEnd"/>
            <w:r w:rsidRPr="00D441A2">
              <w:rPr>
                <w:i/>
                <w:iCs/>
              </w:rPr>
              <w:t xml:space="preserve"> (art. 12, comma 3 del D.M. n. 270/2004)</w:t>
            </w:r>
          </w:p>
          <w:p w:rsidR="00DD261F" w:rsidRPr="00D441A2" w:rsidRDefault="00EE1C86" w:rsidP="00EE1C86">
            <w:pPr>
              <w:widowControl w:val="0"/>
              <w:autoSpaceDE w:val="0"/>
              <w:autoSpaceDN w:val="0"/>
              <w:adjustRightInd w:val="0"/>
              <w:spacing w:after="0" w:line="240" w:lineRule="auto"/>
              <w:contextualSpacing/>
              <w:rPr>
                <w:rFonts w:eastAsia="Times New Roman"/>
                <w:i/>
                <w:color w:val="000000"/>
                <w:lang w:eastAsia="it-IT"/>
              </w:rPr>
            </w:pPr>
            <w:r w:rsidRPr="00D441A2">
              <w:rPr>
                <w:rFonts w:eastAsia="Times New Roman"/>
                <w:i/>
                <w:color w:val="000000"/>
                <w:lang w:eastAsia="it-IT"/>
              </w:rPr>
              <w:t>Tali attività richiedono un impegno distribuito lungo tutto l’arco dell’anno e vanno documentate mediante i verbali delle riunioni.</w:t>
            </w:r>
          </w:p>
        </w:tc>
      </w:tr>
    </w:tbl>
    <w:p w:rsidR="00DD261F" w:rsidRPr="00230C3C" w:rsidRDefault="00DD261F" w:rsidP="004D4492">
      <w:pPr>
        <w:spacing w:after="0" w:line="240" w:lineRule="auto"/>
        <w:rPr>
          <w:rFonts w:ascii="Calibri" w:hAnsi="Calibri"/>
        </w:rPr>
      </w:pPr>
      <w:r>
        <w:rPr>
          <w:rFonts w:ascii="Calibri" w:hAnsi="Calibri"/>
        </w:rPr>
        <w:br w:type="page"/>
      </w:r>
      <w:r w:rsidR="001B1CDF" w:rsidRPr="00D441A2">
        <w:rPr>
          <w:rFonts w:cs="Cambria"/>
          <w:color w:val="000000"/>
          <w:lang w:eastAsia="it-IT"/>
        </w:rPr>
        <w:lastRenderedPageBreak/>
        <w:t xml:space="preserve">QUADRO </w:t>
      </w:r>
      <w:r w:rsidRPr="00D441A2">
        <w:rPr>
          <w:rFonts w:cs="Cambria"/>
          <w:color w:val="000000"/>
          <w:lang w:eastAsia="it-IT"/>
        </w:rPr>
        <w:t xml:space="preserve">A </w:t>
      </w:r>
      <w:r w:rsidRPr="00D441A2">
        <w:rPr>
          <w:rFonts w:cs="Calibri"/>
          <w:i/>
          <w:color w:val="000000"/>
          <w:lang w:eastAsia="it-IT"/>
        </w:rPr>
        <w:t xml:space="preserve">- </w:t>
      </w:r>
      <w:r w:rsidR="00B831D4" w:rsidRPr="00D441A2">
        <w:rPr>
          <w:rFonts w:cs="Calibri"/>
          <w:i/>
        </w:rPr>
        <w:t>Analisi e proposte su gestione e utilizzo dei questionari relativi alla soddisfazione degli studenti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10322"/>
      </w:tblGrid>
      <w:tr w:rsidR="00DD261F" w:rsidRPr="00C91FA7">
        <w:tc>
          <w:tcPr>
            <w:tcW w:w="10490" w:type="dxa"/>
          </w:tcPr>
          <w:p w:rsidR="00FB2DE2" w:rsidRDefault="00FB2DE2" w:rsidP="001C1A98">
            <w:pPr>
              <w:widowControl w:val="0"/>
              <w:autoSpaceDE w:val="0"/>
              <w:autoSpaceDN w:val="0"/>
              <w:adjustRightInd w:val="0"/>
              <w:spacing w:after="0" w:line="240" w:lineRule="auto"/>
              <w:jc w:val="both"/>
              <w:rPr>
                <w:rFonts w:ascii="Calibri" w:eastAsia="Times New Roman" w:hAnsi="Calibri" w:cs="Calibri"/>
                <w:lang w:eastAsia="it-IT"/>
              </w:rPr>
            </w:pPr>
          </w:p>
          <w:p w:rsidR="00E34843" w:rsidRPr="00BB55BB" w:rsidRDefault="00E34843" w:rsidP="001C1A98">
            <w:pPr>
              <w:widowControl w:val="0"/>
              <w:autoSpaceDE w:val="0"/>
              <w:autoSpaceDN w:val="0"/>
              <w:adjustRightInd w:val="0"/>
              <w:spacing w:after="0" w:line="240" w:lineRule="auto"/>
              <w:jc w:val="both"/>
              <w:rPr>
                <w:rFonts w:ascii="Calibri" w:eastAsia="Times New Roman" w:hAnsi="Calibri" w:cs="Calibri"/>
                <w:b/>
                <w:lang w:eastAsia="it-IT"/>
              </w:rPr>
            </w:pPr>
            <w:r w:rsidRPr="00BB55BB">
              <w:rPr>
                <w:rFonts w:ascii="Calibri" w:eastAsia="Times New Roman" w:hAnsi="Calibri" w:cs="Calibri"/>
                <w:b/>
                <w:lang w:eastAsia="it-IT"/>
              </w:rPr>
              <w:t>Laurea Triennale in Chimica</w:t>
            </w:r>
          </w:p>
          <w:p w:rsidR="00E34843" w:rsidRPr="00BB55BB" w:rsidRDefault="00E34843" w:rsidP="001C1A98">
            <w:pPr>
              <w:widowControl w:val="0"/>
              <w:autoSpaceDE w:val="0"/>
              <w:autoSpaceDN w:val="0"/>
              <w:adjustRightInd w:val="0"/>
              <w:spacing w:after="0" w:line="240" w:lineRule="auto"/>
              <w:jc w:val="both"/>
              <w:rPr>
                <w:rFonts w:ascii="Calibri" w:eastAsia="Times New Roman" w:hAnsi="Calibri" w:cs="Calibri"/>
                <w:lang w:eastAsia="it-IT"/>
              </w:rPr>
            </w:pPr>
          </w:p>
          <w:p w:rsidR="00BB55BB" w:rsidRPr="00BB55BB" w:rsidRDefault="00BB55BB" w:rsidP="00BB55BB">
            <w:pPr>
              <w:widowControl w:val="0"/>
              <w:autoSpaceDE w:val="0"/>
              <w:autoSpaceDN w:val="0"/>
              <w:adjustRightInd w:val="0"/>
              <w:spacing w:after="0" w:line="240" w:lineRule="auto"/>
              <w:jc w:val="both"/>
              <w:rPr>
                <w:rFonts w:ascii="Calibri" w:eastAsia="Times New Roman" w:hAnsi="Calibri" w:cs="Calibri"/>
                <w:lang w:eastAsia="it-IT"/>
              </w:rPr>
            </w:pPr>
            <w:r w:rsidRPr="00BB55BB">
              <w:rPr>
                <w:rFonts w:ascii="Calibri" w:eastAsia="Times New Roman" w:hAnsi="Calibri" w:cs="Calibri"/>
                <w:lang w:eastAsia="it-IT"/>
              </w:rPr>
              <w:t>ANALISI</w:t>
            </w:r>
          </w:p>
          <w:p w:rsidR="00BB55BB" w:rsidRPr="00BB55BB" w:rsidRDefault="00BB55BB" w:rsidP="00BB55BB">
            <w:pPr>
              <w:widowControl w:val="0"/>
              <w:autoSpaceDE w:val="0"/>
              <w:autoSpaceDN w:val="0"/>
              <w:adjustRightInd w:val="0"/>
              <w:spacing w:after="0" w:line="240" w:lineRule="auto"/>
              <w:jc w:val="both"/>
              <w:rPr>
                <w:rFonts w:ascii="Calibri" w:eastAsia="Times New Roman" w:hAnsi="Calibri" w:cs="Calibri"/>
                <w:lang w:eastAsia="it-IT"/>
              </w:rPr>
            </w:pPr>
            <w:r w:rsidRPr="00BB55BB">
              <w:rPr>
                <w:rFonts w:ascii="Calibri" w:eastAsia="Times New Roman" w:hAnsi="Calibri" w:cs="Calibri"/>
                <w:lang w:eastAsia="it-IT"/>
              </w:rPr>
              <w:t>I questionari relativi alla soddisfazione degli studenti continuano a rappresentare un utile strumento di valutazione delle eventuali criticità associate ai corsi di laurea dell’Università degli Studi di Bari. La modalità di acquisizione dei questionari, coincidente con la prenotazione agli appelli di esame, si conferma essere ottimale in quanto garantisce imparzialità nel giudizio, che in tal modo risulta essere non condizionato dall’esito finale dell’esame. Per quanto riguarda il Corso di Laurea Triennale in Chimica, il grado di soddisfazione degli studenti risulta essere elevato, con una media dell’85.99%. Una lieve criticità si può osservare nelle voci relative alle conoscenze preliminari possedute, che risultano insufficienti per la comprensione degli argomenti previsti nel programma d’esame, e nella corrispondenza tra carico di studio e crediti assegnati, dove il grado di soddisfazione degli studenti cala rispettivamente all’81.5% e 80.6%. Ulteriori criticità sono espresse per quanto riguarda il materiale didattico per lo studio della materia (85,3%) e lo stimolo dato dal docente per l’interesse verso la disciplina (80.6%). Le più alte percentuali di soddisfazione (93.8%) si registrano per la coerenza dell’insegnamento svolto con quanto dichiarato sul sito web del corso di studio e sulla reperibilità dei docenti per chiarimenti e spiegazioni. Per superare alcune delle criticità già emerse negli anni precedenti, a partire dall’A.A. 2017/2018, relativamente al Corso di Laurea Triennale in Chimica, sono state applicate delle modifiche al piano di studi, riguardanti soprattutto la redistribuzione degli esami nei tre anni, che ha portato all’eliminazione di qualche esame troppo specialistico e ad un potenziamento di corsi di base.</w:t>
            </w:r>
          </w:p>
          <w:p w:rsidR="00BB55BB" w:rsidRPr="00BB55BB" w:rsidRDefault="00BB55BB" w:rsidP="00BB55BB">
            <w:pPr>
              <w:widowControl w:val="0"/>
              <w:autoSpaceDE w:val="0"/>
              <w:autoSpaceDN w:val="0"/>
              <w:adjustRightInd w:val="0"/>
              <w:spacing w:after="0" w:line="240" w:lineRule="auto"/>
              <w:jc w:val="both"/>
              <w:rPr>
                <w:rFonts w:ascii="Calibri" w:eastAsia="Times New Roman" w:hAnsi="Calibri" w:cs="Calibri"/>
                <w:b/>
                <w:lang w:eastAsia="it-IT"/>
              </w:rPr>
            </w:pPr>
          </w:p>
          <w:p w:rsidR="00BB55BB" w:rsidRPr="00BB55BB" w:rsidRDefault="00BB55BB" w:rsidP="00BB55BB">
            <w:pPr>
              <w:widowControl w:val="0"/>
              <w:autoSpaceDE w:val="0"/>
              <w:autoSpaceDN w:val="0"/>
              <w:adjustRightInd w:val="0"/>
              <w:spacing w:after="0" w:line="240" w:lineRule="auto"/>
              <w:jc w:val="both"/>
              <w:rPr>
                <w:rFonts w:ascii="Calibri" w:eastAsia="Times New Roman" w:hAnsi="Calibri" w:cs="Calibri"/>
                <w:lang w:eastAsia="it-IT"/>
              </w:rPr>
            </w:pPr>
            <w:r w:rsidRPr="00BB55BB">
              <w:rPr>
                <w:rFonts w:ascii="Calibri" w:eastAsia="Times New Roman" w:hAnsi="Calibri" w:cs="Calibri"/>
                <w:lang w:eastAsia="it-IT"/>
              </w:rPr>
              <w:t>PROPOSTE:</w:t>
            </w:r>
            <w:r w:rsidRPr="00BB55BB">
              <w:rPr>
                <w:rFonts w:ascii="Calibri" w:eastAsia="Times New Roman" w:hAnsi="Calibri" w:cs="Calibri"/>
                <w:b/>
                <w:lang w:eastAsia="it-IT"/>
              </w:rPr>
              <w:t xml:space="preserve"> </w:t>
            </w:r>
            <w:r w:rsidRPr="00BB55BB">
              <w:rPr>
                <w:rFonts w:ascii="Calibri" w:eastAsia="Times New Roman" w:hAnsi="Calibri" w:cs="Calibri"/>
                <w:lang w:eastAsia="it-IT"/>
              </w:rPr>
              <w:t>Potrebbe risultare interessante per i corsi di laurea come quello in oggetto, caratterizzato da una notevole incidenza dell’attività di laboratorio, che i questionari dedicassero anche una parte alle infrastrutture.</w:t>
            </w:r>
          </w:p>
          <w:p w:rsidR="00E34843" w:rsidRPr="00C91FA7" w:rsidRDefault="00E34843" w:rsidP="001C1A98">
            <w:pPr>
              <w:widowControl w:val="0"/>
              <w:autoSpaceDE w:val="0"/>
              <w:autoSpaceDN w:val="0"/>
              <w:adjustRightInd w:val="0"/>
              <w:spacing w:after="0" w:line="240" w:lineRule="auto"/>
              <w:jc w:val="both"/>
              <w:rPr>
                <w:rFonts w:ascii="Calibri" w:eastAsia="Times New Roman" w:hAnsi="Calibri" w:cs="Calibri"/>
                <w:highlight w:val="yellow"/>
                <w:lang w:eastAsia="it-IT"/>
              </w:rPr>
            </w:pPr>
          </w:p>
          <w:p w:rsidR="00E34843" w:rsidRPr="00C91FA7" w:rsidRDefault="00E34843" w:rsidP="001C1A98">
            <w:pPr>
              <w:widowControl w:val="0"/>
              <w:autoSpaceDE w:val="0"/>
              <w:autoSpaceDN w:val="0"/>
              <w:adjustRightInd w:val="0"/>
              <w:spacing w:after="0" w:line="240" w:lineRule="auto"/>
              <w:jc w:val="both"/>
              <w:rPr>
                <w:rFonts w:ascii="Calibri" w:eastAsia="Times New Roman" w:hAnsi="Calibri" w:cs="Calibri"/>
                <w:highlight w:val="yellow"/>
                <w:lang w:eastAsia="it-IT"/>
              </w:rPr>
            </w:pPr>
          </w:p>
          <w:p w:rsidR="00444CF9" w:rsidRPr="00405DCF" w:rsidRDefault="00444CF9" w:rsidP="001C1A98">
            <w:pPr>
              <w:widowControl w:val="0"/>
              <w:autoSpaceDE w:val="0"/>
              <w:autoSpaceDN w:val="0"/>
              <w:adjustRightInd w:val="0"/>
              <w:spacing w:after="0" w:line="240" w:lineRule="auto"/>
              <w:jc w:val="both"/>
              <w:rPr>
                <w:rFonts w:ascii="Calibri" w:eastAsia="Times New Roman" w:hAnsi="Calibri" w:cs="Calibri"/>
                <w:b/>
                <w:lang w:eastAsia="it-IT"/>
              </w:rPr>
            </w:pPr>
            <w:r w:rsidRPr="00405DCF">
              <w:rPr>
                <w:rFonts w:ascii="Calibri" w:eastAsia="Times New Roman" w:hAnsi="Calibri" w:cs="Calibri"/>
                <w:b/>
                <w:lang w:eastAsia="it-IT"/>
              </w:rPr>
              <w:t>Laurea Triennale in Scienze Ambientali</w:t>
            </w:r>
          </w:p>
          <w:p w:rsidR="00444CF9" w:rsidRPr="00C91FA7" w:rsidRDefault="00444CF9" w:rsidP="001C1A98">
            <w:pPr>
              <w:widowControl w:val="0"/>
              <w:autoSpaceDE w:val="0"/>
              <w:autoSpaceDN w:val="0"/>
              <w:adjustRightInd w:val="0"/>
              <w:spacing w:after="0" w:line="240" w:lineRule="auto"/>
              <w:jc w:val="both"/>
              <w:rPr>
                <w:rFonts w:ascii="Calibri" w:eastAsia="Times New Roman" w:hAnsi="Calibri" w:cs="Calibri"/>
                <w:highlight w:val="yellow"/>
                <w:lang w:eastAsia="it-IT"/>
              </w:rPr>
            </w:pPr>
          </w:p>
          <w:p w:rsidR="00EB348C" w:rsidRPr="00853EAC" w:rsidRDefault="00EB348C" w:rsidP="00444CF9">
            <w:pPr>
              <w:widowControl w:val="0"/>
              <w:autoSpaceDE w:val="0"/>
              <w:autoSpaceDN w:val="0"/>
              <w:adjustRightInd w:val="0"/>
              <w:spacing w:after="0" w:line="240" w:lineRule="auto"/>
              <w:jc w:val="both"/>
              <w:rPr>
                <w:rFonts w:ascii="Calibri" w:eastAsia="Times New Roman" w:hAnsi="Calibri" w:cs="Calibri"/>
                <w:lang w:eastAsia="it-IT"/>
              </w:rPr>
            </w:pPr>
            <w:r w:rsidRPr="00853EAC">
              <w:rPr>
                <w:rFonts w:ascii="Calibri" w:eastAsia="Times New Roman" w:hAnsi="Calibri" w:cs="Calibri"/>
                <w:lang w:eastAsia="it-IT"/>
              </w:rPr>
              <w:t>ANALISI</w:t>
            </w:r>
          </w:p>
          <w:p w:rsidR="00853EAC" w:rsidRPr="00853EAC" w:rsidRDefault="00853EAC" w:rsidP="00853EAC">
            <w:pPr>
              <w:widowControl w:val="0"/>
              <w:autoSpaceDE w:val="0"/>
              <w:autoSpaceDN w:val="0"/>
              <w:adjustRightInd w:val="0"/>
              <w:spacing w:after="0" w:line="240" w:lineRule="auto"/>
              <w:jc w:val="both"/>
              <w:rPr>
                <w:rFonts w:ascii="Calibri" w:eastAsia="Times New Roman" w:hAnsi="Calibri" w:cs="Calibri"/>
                <w:lang w:eastAsia="it-IT"/>
              </w:rPr>
            </w:pPr>
            <w:r w:rsidRPr="00853EAC">
              <w:rPr>
                <w:rFonts w:ascii="Calibri" w:eastAsia="Times New Roman" w:hAnsi="Calibri" w:cs="Calibri"/>
                <w:lang w:eastAsia="it-IT"/>
              </w:rPr>
              <w:t>I suddetti questionari relativi all’AA 2017/18 sono stati compilati da un elevato numero di studenti, grazie anche alle modalità di somministrazione recentemente introdotte. Il livello di soddisfazione per il Corso di Laurea in Scienze Ambientali è decisamente più elevato rispetto alla media di Ateneo, attestandosi al 92,75%. I docenti espongono i contenuti in modo chiaro, stimolando l’interesse verso la disciplina, rispettano l’orario delle lezioni e sono reperibili per ulteriori spiegazioni. I programmi spiegati sono inoltre coerenti con quanto dichiarato. Da sottolineare l’altissima percentuale di soddisfazione relativa alla reperibilità dei docenti (98,8) nonostante la sede del corso sia lontana oltre 100 km dai Dipartimenti di afferenza dei docenti. Leggere flessioni nella soddisfazione si osservano esclusivamente nei punti 1, 2 e 8 del questionario, relativamente alle conoscenze preliminari possedute per la comprensione degli argomenti previsti nel programma d'esame (73,6 %), alla proporzione tra il carico di studio dell'insegnamento e i crediti assegnati (89,9 %) e all’utilità delle attività didattiche integrative all'apprendimento della materia (88,8 %).</w:t>
            </w:r>
          </w:p>
          <w:p w:rsidR="00444CF9" w:rsidRDefault="00853EAC" w:rsidP="00853EAC">
            <w:pPr>
              <w:widowControl w:val="0"/>
              <w:autoSpaceDE w:val="0"/>
              <w:autoSpaceDN w:val="0"/>
              <w:adjustRightInd w:val="0"/>
              <w:spacing w:after="0" w:line="240" w:lineRule="auto"/>
              <w:jc w:val="both"/>
              <w:rPr>
                <w:rFonts w:ascii="Calibri" w:eastAsia="Times New Roman" w:hAnsi="Calibri" w:cs="Calibri"/>
                <w:lang w:eastAsia="it-IT"/>
              </w:rPr>
            </w:pPr>
            <w:r w:rsidRPr="00853EAC">
              <w:rPr>
                <w:rFonts w:ascii="Calibri" w:eastAsia="Times New Roman" w:hAnsi="Calibri" w:cs="Calibri"/>
                <w:lang w:eastAsia="it-IT"/>
              </w:rPr>
              <w:t>Non si riscontrano significative variazioni dalla media del Corso di Laurea per i singoli insegnamenti, se non per qualche insegnamento di base; anche in questi casi specifici le valutazioni medie totali sono tuttavia influenzate soprattutto da un carico di studio ritenuto troppo elevato rispetto ai crediti assegnati e da conoscenze preliminari non sufficienti per la comprensione degli argomenti oggetto delle lezioni.</w:t>
            </w:r>
          </w:p>
          <w:p w:rsidR="00405DCF" w:rsidRPr="00C91FA7" w:rsidRDefault="00405DCF" w:rsidP="00853EAC">
            <w:pPr>
              <w:widowControl w:val="0"/>
              <w:autoSpaceDE w:val="0"/>
              <w:autoSpaceDN w:val="0"/>
              <w:adjustRightInd w:val="0"/>
              <w:spacing w:after="0" w:line="240" w:lineRule="auto"/>
              <w:jc w:val="both"/>
              <w:rPr>
                <w:rFonts w:ascii="Calibri" w:eastAsia="Times New Roman" w:hAnsi="Calibri" w:cs="Calibri"/>
                <w:highlight w:val="yellow"/>
                <w:lang w:eastAsia="it-IT"/>
              </w:rPr>
            </w:pPr>
          </w:p>
          <w:p w:rsidR="00444CF9" w:rsidRPr="00405DCF" w:rsidRDefault="00EB348C" w:rsidP="001C1A98">
            <w:pPr>
              <w:widowControl w:val="0"/>
              <w:autoSpaceDE w:val="0"/>
              <w:autoSpaceDN w:val="0"/>
              <w:adjustRightInd w:val="0"/>
              <w:spacing w:after="0" w:line="240" w:lineRule="auto"/>
              <w:jc w:val="both"/>
              <w:rPr>
                <w:rFonts w:ascii="Calibri" w:eastAsia="Times New Roman" w:hAnsi="Calibri" w:cs="Calibri"/>
                <w:lang w:eastAsia="it-IT"/>
              </w:rPr>
            </w:pPr>
            <w:r w:rsidRPr="00405DCF">
              <w:rPr>
                <w:rFonts w:ascii="Calibri" w:eastAsia="Times New Roman" w:hAnsi="Calibri" w:cs="Calibri"/>
                <w:lang w:eastAsia="it-IT"/>
              </w:rPr>
              <w:t>PROPOSTE</w:t>
            </w:r>
          </w:p>
          <w:p w:rsidR="00EB348C" w:rsidRPr="00C91FA7" w:rsidRDefault="00405DCF" w:rsidP="001C1A98">
            <w:pPr>
              <w:widowControl w:val="0"/>
              <w:autoSpaceDE w:val="0"/>
              <w:autoSpaceDN w:val="0"/>
              <w:adjustRightInd w:val="0"/>
              <w:spacing w:after="0" w:line="240" w:lineRule="auto"/>
              <w:jc w:val="both"/>
              <w:rPr>
                <w:rFonts w:ascii="Calibri" w:eastAsia="Times New Roman" w:hAnsi="Calibri" w:cs="Calibri"/>
                <w:highlight w:val="yellow"/>
                <w:lang w:eastAsia="it-IT"/>
              </w:rPr>
            </w:pPr>
            <w:r w:rsidRPr="00405DCF">
              <w:rPr>
                <w:rFonts w:ascii="Calibri" w:eastAsia="Times New Roman" w:hAnsi="Calibri" w:cs="Calibri"/>
                <w:lang w:eastAsia="it-IT"/>
              </w:rPr>
              <w:t>Revisione e riduzione dei carichi di studio di alcuni insegnamenti, in modo da proporzionarli al numero dei crediti previsti e parziale rielaborazione delle attività didattiche integrative, ove previste.</w:t>
            </w:r>
          </w:p>
          <w:p w:rsidR="00640149" w:rsidRDefault="00640149" w:rsidP="001C1A98">
            <w:pPr>
              <w:widowControl w:val="0"/>
              <w:autoSpaceDE w:val="0"/>
              <w:autoSpaceDN w:val="0"/>
              <w:adjustRightInd w:val="0"/>
              <w:spacing w:after="0" w:line="240" w:lineRule="auto"/>
              <w:jc w:val="both"/>
              <w:rPr>
                <w:rFonts w:ascii="Calibri" w:eastAsia="Times New Roman" w:hAnsi="Calibri" w:cs="Calibri"/>
                <w:highlight w:val="yellow"/>
                <w:lang w:eastAsia="it-IT"/>
              </w:rPr>
            </w:pPr>
          </w:p>
          <w:p w:rsidR="00315076" w:rsidRPr="00C91FA7" w:rsidRDefault="00315076" w:rsidP="001C1A98">
            <w:pPr>
              <w:widowControl w:val="0"/>
              <w:autoSpaceDE w:val="0"/>
              <w:autoSpaceDN w:val="0"/>
              <w:adjustRightInd w:val="0"/>
              <w:spacing w:after="0" w:line="240" w:lineRule="auto"/>
              <w:jc w:val="both"/>
              <w:rPr>
                <w:rFonts w:ascii="Calibri" w:eastAsia="Times New Roman" w:hAnsi="Calibri" w:cs="Calibri"/>
                <w:highlight w:val="yellow"/>
                <w:lang w:eastAsia="it-IT"/>
              </w:rPr>
            </w:pPr>
          </w:p>
          <w:p w:rsidR="001C1A98" w:rsidRPr="00694230" w:rsidRDefault="001C1A98" w:rsidP="001C1A98">
            <w:pPr>
              <w:widowControl w:val="0"/>
              <w:autoSpaceDE w:val="0"/>
              <w:autoSpaceDN w:val="0"/>
              <w:adjustRightInd w:val="0"/>
              <w:spacing w:after="0" w:line="240" w:lineRule="auto"/>
              <w:jc w:val="both"/>
              <w:rPr>
                <w:rFonts w:ascii="Calibri" w:eastAsia="Times New Roman" w:hAnsi="Calibri" w:cs="Calibri"/>
                <w:b/>
                <w:lang w:eastAsia="it-IT"/>
              </w:rPr>
            </w:pPr>
            <w:r w:rsidRPr="00694230">
              <w:rPr>
                <w:rFonts w:ascii="Calibri" w:eastAsia="Times New Roman" w:hAnsi="Calibri" w:cs="Calibri"/>
                <w:b/>
                <w:lang w:eastAsia="it-IT"/>
              </w:rPr>
              <w:t>Laurea Magistrale in Scienze Chimiche</w:t>
            </w:r>
          </w:p>
          <w:p w:rsidR="001C1A98" w:rsidRPr="00C91FA7" w:rsidRDefault="001C1A98" w:rsidP="001C1A98">
            <w:pPr>
              <w:widowControl w:val="0"/>
              <w:autoSpaceDE w:val="0"/>
              <w:autoSpaceDN w:val="0"/>
              <w:adjustRightInd w:val="0"/>
              <w:spacing w:after="0" w:line="240" w:lineRule="auto"/>
              <w:jc w:val="both"/>
              <w:rPr>
                <w:rFonts w:ascii="Calibri" w:eastAsia="Times New Roman" w:hAnsi="Calibri" w:cs="Calibri"/>
                <w:highlight w:val="yellow"/>
                <w:lang w:eastAsia="it-IT"/>
              </w:rPr>
            </w:pPr>
          </w:p>
          <w:p w:rsidR="0079541F" w:rsidRPr="00694230" w:rsidRDefault="0079541F" w:rsidP="001C1A98">
            <w:pPr>
              <w:widowControl w:val="0"/>
              <w:autoSpaceDE w:val="0"/>
              <w:autoSpaceDN w:val="0"/>
              <w:adjustRightInd w:val="0"/>
              <w:spacing w:after="0" w:line="240" w:lineRule="auto"/>
              <w:jc w:val="both"/>
              <w:rPr>
                <w:rFonts w:ascii="Calibri" w:eastAsia="Times New Roman" w:hAnsi="Calibri" w:cs="Calibri"/>
                <w:lang w:eastAsia="it-IT"/>
              </w:rPr>
            </w:pPr>
            <w:r w:rsidRPr="00694230">
              <w:rPr>
                <w:rFonts w:ascii="Calibri" w:eastAsia="Times New Roman" w:hAnsi="Calibri" w:cs="Calibri"/>
                <w:lang w:eastAsia="it-IT"/>
              </w:rPr>
              <w:t>ANALISI</w:t>
            </w:r>
          </w:p>
          <w:p w:rsidR="00694230" w:rsidRPr="00694230" w:rsidRDefault="00694230" w:rsidP="00694230">
            <w:pPr>
              <w:widowControl w:val="0"/>
              <w:autoSpaceDE w:val="0"/>
              <w:autoSpaceDN w:val="0"/>
              <w:adjustRightInd w:val="0"/>
              <w:spacing w:after="0" w:line="240" w:lineRule="auto"/>
              <w:jc w:val="both"/>
              <w:rPr>
                <w:rFonts w:ascii="Calibri" w:eastAsia="Times New Roman" w:hAnsi="Calibri" w:cs="Calibri"/>
                <w:lang w:eastAsia="it-IT"/>
              </w:rPr>
            </w:pPr>
            <w:r w:rsidRPr="00694230">
              <w:rPr>
                <w:rFonts w:ascii="Calibri" w:eastAsia="Times New Roman" w:hAnsi="Calibri" w:cs="Calibri"/>
                <w:lang w:eastAsia="it-IT"/>
              </w:rPr>
              <w:t>I questionari relativi alla soddisfazione degli studenti continuano a rappresentare un valido mezzo per mettere in evidenza le criticità eventuali dei corsi di laurea erogati dall’Università degli Studi di Bari e sui singoli insegnamenti. La modalità di acquisizione dei questionari relativi all’attività didattica, che prevede la compilazione prima della prenotazione all’appello d’esame, risulta essere ottimale in quanto garantisce imparzialità nel giudizio</w:t>
            </w:r>
            <w:r w:rsidR="005A5D10">
              <w:rPr>
                <w:rFonts w:ascii="Calibri" w:eastAsia="Times New Roman" w:hAnsi="Calibri" w:cs="Calibri"/>
                <w:lang w:eastAsia="it-IT"/>
              </w:rPr>
              <w:t xml:space="preserve">, non </w:t>
            </w:r>
            <w:r w:rsidRPr="00694230">
              <w:rPr>
                <w:rFonts w:ascii="Calibri" w:eastAsia="Times New Roman" w:hAnsi="Calibri" w:cs="Calibri"/>
                <w:lang w:eastAsia="it-IT"/>
              </w:rPr>
              <w:lastRenderedPageBreak/>
              <w:t xml:space="preserve">influenzato dall’esito dell’esame. </w:t>
            </w:r>
          </w:p>
          <w:p w:rsidR="00694230" w:rsidRPr="00694230" w:rsidRDefault="00694230" w:rsidP="00694230">
            <w:pPr>
              <w:widowControl w:val="0"/>
              <w:autoSpaceDE w:val="0"/>
              <w:autoSpaceDN w:val="0"/>
              <w:adjustRightInd w:val="0"/>
              <w:spacing w:after="0" w:line="240" w:lineRule="auto"/>
              <w:jc w:val="both"/>
              <w:rPr>
                <w:rFonts w:ascii="Calibri" w:eastAsia="Times New Roman" w:hAnsi="Calibri" w:cs="Calibri"/>
                <w:lang w:eastAsia="it-IT"/>
              </w:rPr>
            </w:pPr>
            <w:r w:rsidRPr="00694230">
              <w:rPr>
                <w:rFonts w:ascii="Calibri" w:eastAsia="Times New Roman" w:hAnsi="Calibri" w:cs="Calibri"/>
                <w:lang w:eastAsia="it-IT"/>
              </w:rPr>
              <w:t>Per quanto riguarda il Corso di Laurea Magistrale in Scienze Chimiche, facendo riferimento ai dati disponibili relativi all’A.A. 2017/2018</w:t>
            </w:r>
            <w:r>
              <w:rPr>
                <w:rFonts w:ascii="Calibri" w:eastAsia="Times New Roman" w:hAnsi="Calibri" w:cs="Calibri"/>
                <w:lang w:eastAsia="it-IT"/>
              </w:rPr>
              <w:t>,</w:t>
            </w:r>
            <w:r w:rsidRPr="00694230">
              <w:rPr>
                <w:rFonts w:ascii="Calibri" w:eastAsia="Times New Roman" w:hAnsi="Calibri" w:cs="Calibri"/>
                <w:lang w:eastAsia="it-IT"/>
              </w:rPr>
              <w:t xml:space="preserve"> aggiornati al 30/09/2018, il grado di soddisfazione degli studenti risulta essere elevato, con una media dell’81.2%, ma di circa 7 punti percentuali inferiore rispetto al dato di Ateneo corrispondente (87.9%). Alcune criticità si possono osservare nelle voci relative alle attività didattiche integrative utili all’apprendimento della materia</w:t>
            </w:r>
            <w:r>
              <w:rPr>
                <w:rFonts w:ascii="Calibri" w:eastAsia="Times New Roman" w:hAnsi="Calibri" w:cs="Calibri"/>
                <w:lang w:eastAsia="it-IT"/>
              </w:rPr>
              <w:t>,</w:t>
            </w:r>
            <w:r w:rsidRPr="00694230">
              <w:rPr>
                <w:rFonts w:ascii="Calibri" w:eastAsia="Times New Roman" w:hAnsi="Calibri" w:cs="Calibri"/>
                <w:lang w:eastAsia="it-IT"/>
              </w:rPr>
              <w:t xml:space="preserve"> il cui grado di soddisfazione risulta essere del 72.7%, all’interesse verso gli argomenti trattati nell’insegnamento</w:t>
            </w:r>
            <w:r>
              <w:rPr>
                <w:rFonts w:ascii="Calibri" w:eastAsia="Times New Roman" w:hAnsi="Calibri" w:cs="Calibri"/>
                <w:lang w:eastAsia="it-IT"/>
              </w:rPr>
              <w:t>,</w:t>
            </w:r>
            <w:r w:rsidRPr="00694230">
              <w:rPr>
                <w:rFonts w:ascii="Calibri" w:eastAsia="Times New Roman" w:hAnsi="Calibri" w:cs="Calibri"/>
                <w:lang w:eastAsia="it-IT"/>
              </w:rPr>
              <w:t xml:space="preserve"> che risulta soddisfacente per il 73.6%, all</w:t>
            </w:r>
            <w:r>
              <w:rPr>
                <w:rFonts w:ascii="Calibri" w:eastAsia="Times New Roman" w:hAnsi="Calibri" w:cs="Calibri"/>
                <w:lang w:eastAsia="it-IT"/>
              </w:rPr>
              <w:t>o stimolo all</w:t>
            </w:r>
            <w:r w:rsidRPr="00694230">
              <w:rPr>
                <w:rFonts w:ascii="Calibri" w:eastAsia="Times New Roman" w:hAnsi="Calibri" w:cs="Calibri"/>
                <w:lang w:eastAsia="it-IT"/>
              </w:rPr>
              <w:t xml:space="preserve">’interesse verso la disciplina </w:t>
            </w:r>
            <w:r>
              <w:rPr>
                <w:rFonts w:ascii="Calibri" w:eastAsia="Times New Roman" w:hAnsi="Calibri" w:cs="Calibri"/>
                <w:lang w:eastAsia="it-IT"/>
              </w:rPr>
              <w:t>da parte del</w:t>
            </w:r>
            <w:r w:rsidRPr="00694230">
              <w:rPr>
                <w:rFonts w:ascii="Calibri" w:eastAsia="Times New Roman" w:hAnsi="Calibri" w:cs="Calibri"/>
                <w:lang w:eastAsia="it-IT"/>
              </w:rPr>
              <w:t xml:space="preserve"> docente</w:t>
            </w:r>
            <w:r>
              <w:rPr>
                <w:rFonts w:ascii="Calibri" w:eastAsia="Times New Roman" w:hAnsi="Calibri" w:cs="Calibri"/>
                <w:lang w:eastAsia="it-IT"/>
              </w:rPr>
              <w:t>, che</w:t>
            </w:r>
            <w:r w:rsidRPr="00694230">
              <w:rPr>
                <w:rFonts w:ascii="Calibri" w:eastAsia="Times New Roman" w:hAnsi="Calibri" w:cs="Calibri"/>
                <w:lang w:eastAsia="it-IT"/>
              </w:rPr>
              <w:t xml:space="preserve"> è soddisfacente per il 74.2%, all’esposizione degli argomenti in modo chiaro dal corpo docente</w:t>
            </w:r>
            <w:r>
              <w:rPr>
                <w:rFonts w:ascii="Calibri" w:eastAsia="Times New Roman" w:hAnsi="Calibri" w:cs="Calibri"/>
                <w:lang w:eastAsia="it-IT"/>
              </w:rPr>
              <w:t>, aspetto</w:t>
            </w:r>
            <w:r w:rsidRPr="00694230">
              <w:rPr>
                <w:rFonts w:ascii="Calibri" w:eastAsia="Times New Roman" w:hAnsi="Calibri" w:cs="Calibri"/>
                <w:lang w:eastAsia="it-IT"/>
              </w:rPr>
              <w:t xml:space="preserve"> il cui grado di soddisfazione è del 76.8%, alla corrispondenza fra carico di studio dell’insegnamento e crediti assegnati</w:t>
            </w:r>
            <w:r>
              <w:rPr>
                <w:rFonts w:ascii="Calibri" w:eastAsia="Times New Roman" w:hAnsi="Calibri" w:cs="Calibri"/>
                <w:lang w:eastAsia="it-IT"/>
              </w:rPr>
              <w:t>,</w:t>
            </w:r>
            <w:r w:rsidRPr="00694230">
              <w:rPr>
                <w:rFonts w:ascii="Calibri" w:eastAsia="Times New Roman" w:hAnsi="Calibri" w:cs="Calibri"/>
                <w:lang w:eastAsia="it-IT"/>
              </w:rPr>
              <w:t xml:space="preserve"> il cui grado di soddisfazione è del 78.1%</w:t>
            </w:r>
            <w:r>
              <w:rPr>
                <w:rFonts w:ascii="Calibri" w:eastAsia="Times New Roman" w:hAnsi="Calibri" w:cs="Calibri"/>
                <w:lang w:eastAsia="it-IT"/>
              </w:rPr>
              <w:t>,</w:t>
            </w:r>
            <w:r w:rsidRPr="00694230">
              <w:rPr>
                <w:rFonts w:ascii="Calibri" w:eastAsia="Times New Roman" w:hAnsi="Calibri" w:cs="Calibri"/>
                <w:lang w:eastAsia="it-IT"/>
              </w:rPr>
              <w:t xml:space="preserve"> ed infine all’adeguatezza del materiale didattico per lo studio della materia e al rispetto degli orari di svolgimento delle attività didattiche</w:t>
            </w:r>
            <w:r>
              <w:rPr>
                <w:rFonts w:ascii="Calibri" w:eastAsia="Times New Roman" w:hAnsi="Calibri" w:cs="Calibri"/>
                <w:lang w:eastAsia="it-IT"/>
              </w:rPr>
              <w:t>,</w:t>
            </w:r>
            <w:r w:rsidRPr="00694230">
              <w:rPr>
                <w:rFonts w:ascii="Calibri" w:eastAsia="Times New Roman" w:hAnsi="Calibri" w:cs="Calibri"/>
                <w:lang w:eastAsia="it-IT"/>
              </w:rPr>
              <w:t xml:space="preserve"> che risultano essere rispettivamente soddisfacenti per l’81.1% e per l’81.2%. Le più alte percentuali di soddisfazione (90.5% e 90.6%) si registrano rispettivamente per la coerenza degli insegnamenti con quanto dichiarato sul sito Web del corso di studio e per </w:t>
            </w:r>
            <w:r w:rsidR="00367AB1">
              <w:rPr>
                <w:rFonts w:ascii="Calibri" w:eastAsia="Times New Roman" w:hAnsi="Calibri" w:cs="Calibri"/>
                <w:lang w:eastAsia="it-IT"/>
              </w:rPr>
              <w:t>la chiarezza della definizione del</w:t>
            </w:r>
            <w:r w:rsidRPr="00694230">
              <w:rPr>
                <w:rFonts w:ascii="Calibri" w:eastAsia="Times New Roman" w:hAnsi="Calibri" w:cs="Calibri"/>
                <w:lang w:eastAsia="it-IT"/>
              </w:rPr>
              <w:t>le modalità di esame. Per quanto riguarda i singoli insegnamenti, la soddisfazione degli studenti in media rispecchia quella del corso di Laurea, fatta eccezione per una flessione significativa per l’attività didattica “Complementi di Inglese”, per il quale la soddisfazione degli studenti cala al 68.4% a causa soprattutto della valutazione negativa da parte degli studenti delle attività didattiche integrative utili all’apprendimento della materia e la scarsa stimolazione di interesse del docente verso la disciplina (il 36.4% e il 45.5% rispettivamente si dichiara soddisfatto).</w:t>
            </w:r>
          </w:p>
          <w:p w:rsidR="00694230" w:rsidRDefault="00694230" w:rsidP="00694230">
            <w:pPr>
              <w:widowControl w:val="0"/>
              <w:autoSpaceDE w:val="0"/>
              <w:autoSpaceDN w:val="0"/>
              <w:adjustRightInd w:val="0"/>
              <w:spacing w:after="0" w:line="240" w:lineRule="auto"/>
              <w:jc w:val="both"/>
              <w:rPr>
                <w:rFonts w:ascii="Calibri" w:eastAsia="Times New Roman" w:hAnsi="Calibri" w:cs="Calibri"/>
                <w:lang w:eastAsia="it-IT"/>
              </w:rPr>
            </w:pPr>
            <w:r w:rsidRPr="00694230">
              <w:rPr>
                <w:rFonts w:ascii="Calibri" w:eastAsia="Times New Roman" w:hAnsi="Calibri" w:cs="Calibri"/>
                <w:lang w:eastAsia="it-IT"/>
              </w:rPr>
              <w:t>Per superare alcune delle criticità emerse, per il nuovo A.A. 2018/2019, relativamente al Corso di Laurea Magistrale in Scienze Chimiche, sono state applicate delle modifiche al piano di studi riguardanti soprattutto la redistribuzione degli esami nei due anni</w:t>
            </w:r>
            <w:r w:rsidR="00367AB1">
              <w:rPr>
                <w:rFonts w:ascii="Calibri" w:eastAsia="Times New Roman" w:hAnsi="Calibri" w:cs="Calibri"/>
                <w:lang w:eastAsia="it-IT"/>
              </w:rPr>
              <w:t>,</w:t>
            </w:r>
            <w:r w:rsidRPr="00694230">
              <w:rPr>
                <w:rFonts w:ascii="Calibri" w:eastAsia="Times New Roman" w:hAnsi="Calibri" w:cs="Calibri"/>
                <w:lang w:eastAsia="it-IT"/>
              </w:rPr>
              <w:t xml:space="preserve"> con l’inserimento di due esami affini a scelta dello studente e la riduzione della durata del tirocinio di tesi da un anno a sei mesi a favore di un percorso di tirocinio di sei mesi da svolgere presso un ente esterno convenzionato con l’Università di Bari. </w:t>
            </w:r>
          </w:p>
          <w:p w:rsidR="00694230" w:rsidRPr="00694230" w:rsidRDefault="00694230" w:rsidP="00694230">
            <w:pPr>
              <w:widowControl w:val="0"/>
              <w:autoSpaceDE w:val="0"/>
              <w:autoSpaceDN w:val="0"/>
              <w:adjustRightInd w:val="0"/>
              <w:spacing w:after="0" w:line="240" w:lineRule="auto"/>
              <w:jc w:val="both"/>
              <w:rPr>
                <w:rFonts w:ascii="Calibri" w:eastAsia="Times New Roman" w:hAnsi="Calibri" w:cs="Calibri"/>
                <w:lang w:eastAsia="it-IT"/>
              </w:rPr>
            </w:pPr>
          </w:p>
          <w:p w:rsidR="00D52DE2" w:rsidRPr="00C91FA7" w:rsidRDefault="00694230" w:rsidP="00694230">
            <w:pPr>
              <w:widowControl w:val="0"/>
              <w:autoSpaceDE w:val="0"/>
              <w:autoSpaceDN w:val="0"/>
              <w:adjustRightInd w:val="0"/>
              <w:spacing w:after="0" w:line="240" w:lineRule="auto"/>
              <w:jc w:val="both"/>
              <w:rPr>
                <w:i/>
                <w:highlight w:val="yellow"/>
              </w:rPr>
            </w:pPr>
            <w:r w:rsidRPr="00694230">
              <w:rPr>
                <w:rFonts w:ascii="Calibri" w:eastAsia="Times New Roman" w:hAnsi="Calibri" w:cs="Calibri"/>
                <w:lang w:eastAsia="it-IT"/>
              </w:rPr>
              <w:t xml:space="preserve">PROPOSTE: La criticità relativa al basso livello di soddisfazione circa l’insegnamento “Complementi di Inglese” potrebbe essere risolta con una revisione del programma, proponendo eventualmente anche il conseguimento di una certificazione riconosciuta alla fine del corso, su base volontaria. </w:t>
            </w:r>
          </w:p>
          <w:p w:rsidR="00D52DE2" w:rsidRPr="00C91FA7" w:rsidRDefault="00D52DE2" w:rsidP="003C6E80">
            <w:pPr>
              <w:widowControl w:val="0"/>
              <w:autoSpaceDE w:val="0"/>
              <w:autoSpaceDN w:val="0"/>
              <w:adjustRightInd w:val="0"/>
              <w:spacing w:after="0" w:line="240" w:lineRule="auto"/>
              <w:jc w:val="both"/>
              <w:rPr>
                <w:highlight w:val="yellow"/>
              </w:rPr>
            </w:pPr>
          </w:p>
          <w:p w:rsidR="002220FB" w:rsidRPr="00C91FA7" w:rsidRDefault="002220FB" w:rsidP="003C6E80">
            <w:pPr>
              <w:widowControl w:val="0"/>
              <w:autoSpaceDE w:val="0"/>
              <w:autoSpaceDN w:val="0"/>
              <w:adjustRightInd w:val="0"/>
              <w:spacing w:after="0" w:line="240" w:lineRule="auto"/>
              <w:jc w:val="both"/>
              <w:rPr>
                <w:highlight w:val="yellow"/>
              </w:rPr>
            </w:pPr>
          </w:p>
          <w:p w:rsidR="002220FB" w:rsidRPr="00603749" w:rsidRDefault="00C17C7A" w:rsidP="002220FB">
            <w:pPr>
              <w:widowControl w:val="0"/>
              <w:autoSpaceDE w:val="0"/>
              <w:autoSpaceDN w:val="0"/>
              <w:adjustRightInd w:val="0"/>
              <w:spacing w:after="0" w:line="240" w:lineRule="auto"/>
              <w:jc w:val="both"/>
              <w:rPr>
                <w:rFonts w:ascii="Calibri" w:hAnsi="Calibri"/>
                <w:b/>
              </w:rPr>
            </w:pPr>
            <w:r w:rsidRPr="00603749">
              <w:rPr>
                <w:rFonts w:ascii="Calibri" w:hAnsi="Calibri"/>
                <w:b/>
              </w:rPr>
              <w:t>Laurea M</w:t>
            </w:r>
            <w:r w:rsidR="002220FB" w:rsidRPr="00603749">
              <w:rPr>
                <w:rFonts w:ascii="Calibri" w:hAnsi="Calibri"/>
                <w:b/>
              </w:rPr>
              <w:t>agistrale in Scienze e Tecnologie dei Materiali</w:t>
            </w:r>
          </w:p>
          <w:p w:rsidR="002220FB" w:rsidRPr="00405DCF" w:rsidRDefault="002220FB" w:rsidP="002220FB">
            <w:pPr>
              <w:widowControl w:val="0"/>
              <w:autoSpaceDE w:val="0"/>
              <w:autoSpaceDN w:val="0"/>
              <w:adjustRightInd w:val="0"/>
              <w:spacing w:after="0" w:line="240" w:lineRule="auto"/>
              <w:jc w:val="both"/>
              <w:rPr>
                <w:rFonts w:ascii="Calibri" w:hAnsi="Calibri"/>
                <w:b/>
                <w:highlight w:val="red"/>
              </w:rPr>
            </w:pPr>
          </w:p>
          <w:p w:rsidR="00603749" w:rsidRPr="00DD6808" w:rsidRDefault="00603749" w:rsidP="00603749">
            <w:pPr>
              <w:widowControl w:val="0"/>
              <w:autoSpaceDE w:val="0"/>
              <w:autoSpaceDN w:val="0"/>
              <w:adjustRightInd w:val="0"/>
              <w:spacing w:after="0" w:line="240" w:lineRule="auto"/>
              <w:jc w:val="both"/>
              <w:rPr>
                <w:rFonts w:asciiTheme="minorHAnsi" w:hAnsiTheme="minorHAnsi" w:cstheme="minorHAnsi"/>
              </w:rPr>
            </w:pPr>
            <w:r w:rsidRPr="00DD6808">
              <w:rPr>
                <w:rFonts w:asciiTheme="minorHAnsi" w:hAnsiTheme="minorHAnsi" w:cstheme="minorHAnsi"/>
              </w:rPr>
              <w:t>ANALISI</w:t>
            </w:r>
          </w:p>
          <w:p w:rsidR="00603749" w:rsidRPr="00DD6808" w:rsidRDefault="00603749" w:rsidP="00603749">
            <w:pPr>
              <w:widowControl w:val="0"/>
              <w:autoSpaceDE w:val="0"/>
              <w:autoSpaceDN w:val="0"/>
              <w:adjustRightInd w:val="0"/>
              <w:spacing w:after="0" w:line="240" w:lineRule="auto"/>
              <w:jc w:val="both"/>
              <w:rPr>
                <w:rFonts w:asciiTheme="minorHAnsi" w:hAnsiTheme="minorHAnsi" w:cstheme="minorHAnsi"/>
                <w:i/>
              </w:rPr>
            </w:pPr>
          </w:p>
          <w:p w:rsidR="00603749" w:rsidRPr="00DD6808" w:rsidRDefault="00603749" w:rsidP="00603749">
            <w:pPr>
              <w:autoSpaceDE w:val="0"/>
              <w:autoSpaceDN w:val="0"/>
              <w:adjustRightInd w:val="0"/>
              <w:spacing w:after="0" w:line="240" w:lineRule="auto"/>
              <w:jc w:val="both"/>
              <w:rPr>
                <w:rFonts w:asciiTheme="minorHAnsi" w:hAnsiTheme="minorHAnsi" w:cstheme="minorHAnsi"/>
                <w:color w:val="333333"/>
                <w:lang w:eastAsia="it-IT"/>
              </w:rPr>
            </w:pPr>
            <w:r w:rsidRPr="00DD6808">
              <w:rPr>
                <w:rFonts w:asciiTheme="minorHAnsi" w:hAnsiTheme="minorHAnsi" w:cstheme="minorHAnsi"/>
                <w:color w:val="333333"/>
                <w:lang w:eastAsia="it-IT"/>
              </w:rPr>
              <w:t xml:space="preserve">I dati statistici sono poco significativi, sia come valori assoluti che come tendenza, influenzati come sono da grandi fluttuazioni a causa dei pochi questionari compilati. Comunque, nell'ultima rilevazione della opinione degli studenti il livello di soddisfazione è superiore sia alla media di Ateneo sia a quella del Dipartimento di afferenza. Ben otto insegnamenti su 11 rilevati hanno </w:t>
            </w:r>
            <w:proofErr w:type="gramStart"/>
            <w:r w:rsidRPr="00DD6808">
              <w:rPr>
                <w:rFonts w:asciiTheme="minorHAnsi" w:hAnsiTheme="minorHAnsi" w:cstheme="minorHAnsi"/>
                <w:color w:val="333333"/>
                <w:lang w:eastAsia="it-IT"/>
              </w:rPr>
              <w:t>un trend</w:t>
            </w:r>
            <w:proofErr w:type="gramEnd"/>
            <w:r w:rsidRPr="00DD6808">
              <w:rPr>
                <w:rFonts w:asciiTheme="minorHAnsi" w:hAnsiTheme="minorHAnsi" w:cstheme="minorHAnsi"/>
                <w:color w:val="333333"/>
                <w:lang w:eastAsia="it-IT"/>
              </w:rPr>
              <w:t xml:space="preserve"> in costante miglioramento negli anni.</w:t>
            </w:r>
            <w:r>
              <w:rPr>
                <w:rFonts w:asciiTheme="minorHAnsi" w:hAnsiTheme="minorHAnsi" w:cstheme="minorHAnsi"/>
                <w:color w:val="333333"/>
                <w:lang w:eastAsia="it-IT"/>
              </w:rPr>
              <w:t xml:space="preserve"> </w:t>
            </w:r>
            <w:r w:rsidRPr="00DD6808">
              <w:rPr>
                <w:rFonts w:asciiTheme="minorHAnsi" w:hAnsiTheme="minorHAnsi" w:cstheme="minorHAnsi"/>
                <w:color w:val="333333"/>
                <w:lang w:eastAsia="it-IT"/>
              </w:rPr>
              <w:t>Per quanto riguarda gli studenti laureati</w:t>
            </w:r>
            <w:r>
              <w:rPr>
                <w:rFonts w:asciiTheme="minorHAnsi" w:hAnsiTheme="minorHAnsi" w:cstheme="minorHAnsi"/>
                <w:color w:val="333333"/>
                <w:lang w:eastAsia="it-IT"/>
              </w:rPr>
              <w:t xml:space="preserve">, </w:t>
            </w:r>
            <w:r w:rsidRPr="00DD6808">
              <w:rPr>
                <w:rFonts w:asciiTheme="minorHAnsi" w:hAnsiTheme="minorHAnsi" w:cstheme="minorHAnsi"/>
                <w:color w:val="333333"/>
                <w:lang w:eastAsia="it-IT"/>
              </w:rPr>
              <w:t xml:space="preserve">i dati del 2017 non sono sufficienti per l'elaborazione statistica. Relativamente al 2016, il grado di soddisfazione complessivamente espresso dai laureati è superiore all'80%, su tutti gli ambiti della rilevazione, dal rapporto con i docenti, all'interesse per i contenuti, alla adeguatezza delle strutture. </w:t>
            </w:r>
            <w:r w:rsidRPr="00DD6808">
              <w:rPr>
                <w:rFonts w:asciiTheme="minorHAnsi" w:hAnsiTheme="minorHAnsi" w:cstheme="minorHAnsi"/>
              </w:rPr>
              <w:t>Sono stati analizzati i dati relativi all'A.A. 2015/16 e all’A.A. 2016/21017, aggiornati al 30/9/2017, che coprivano rispettivamente 10/12 e 12/12 insegnamenti del corso di studi.</w:t>
            </w:r>
          </w:p>
          <w:p w:rsidR="00603749" w:rsidRPr="00DD6808" w:rsidRDefault="00603749" w:rsidP="00603749">
            <w:pPr>
              <w:widowControl w:val="0"/>
              <w:autoSpaceDE w:val="0"/>
              <w:autoSpaceDN w:val="0"/>
              <w:adjustRightInd w:val="0"/>
              <w:spacing w:after="0" w:line="240" w:lineRule="auto"/>
              <w:jc w:val="both"/>
              <w:rPr>
                <w:rFonts w:asciiTheme="minorHAnsi" w:hAnsiTheme="minorHAnsi" w:cstheme="minorHAnsi"/>
                <w:b/>
              </w:rPr>
            </w:pPr>
            <w:r w:rsidRPr="00DD6808">
              <w:rPr>
                <w:rFonts w:asciiTheme="minorHAnsi" w:hAnsiTheme="minorHAnsi" w:cstheme="minorHAnsi"/>
              </w:rPr>
              <w:t xml:space="preserve">Il grado generale di soddisfazione del corso di laurea è migliorato dal 79% dell’A.A. 2015/16 al 91% dell’A.A. 2016/2017. Nell’anno accademico 2017/18 il livello di soddisfazione </w:t>
            </w:r>
            <w:r>
              <w:rPr>
                <w:rFonts w:asciiTheme="minorHAnsi" w:hAnsiTheme="minorHAnsi" w:cstheme="minorHAnsi"/>
              </w:rPr>
              <w:t>è</w:t>
            </w:r>
            <w:r w:rsidRPr="00DD6808">
              <w:rPr>
                <w:rFonts w:asciiTheme="minorHAnsi" w:hAnsiTheme="minorHAnsi" w:cstheme="minorHAnsi"/>
              </w:rPr>
              <w:t xml:space="preserve"> ulteriormente aumentato al 92.77%</w:t>
            </w:r>
            <w:r>
              <w:rPr>
                <w:rFonts w:asciiTheme="minorHAnsi" w:hAnsiTheme="minorHAnsi" w:cstheme="minorHAnsi"/>
              </w:rPr>
              <w:t xml:space="preserve"> </w:t>
            </w:r>
            <w:r w:rsidRPr="00DD6808">
              <w:rPr>
                <w:rFonts w:asciiTheme="minorHAnsi" w:hAnsiTheme="minorHAnsi" w:cstheme="minorHAnsi"/>
              </w:rPr>
              <w:t xml:space="preserve">a fronte di un grado di soddisfazione di </w:t>
            </w:r>
            <w:r>
              <w:rPr>
                <w:rFonts w:asciiTheme="minorHAnsi" w:hAnsiTheme="minorHAnsi" w:cstheme="minorHAnsi"/>
              </w:rPr>
              <w:t>a</w:t>
            </w:r>
            <w:r w:rsidRPr="00DD6808">
              <w:rPr>
                <w:rFonts w:asciiTheme="minorHAnsi" w:hAnsiTheme="minorHAnsi" w:cstheme="minorHAnsi"/>
              </w:rPr>
              <w:t xml:space="preserve">teneo pari a 86 e 87% rispettivamente per gli A.A. presi in considerazione. </w:t>
            </w:r>
          </w:p>
          <w:p w:rsidR="00603749" w:rsidRPr="00DD6808" w:rsidRDefault="00603749" w:rsidP="00603749">
            <w:pPr>
              <w:widowControl w:val="0"/>
              <w:autoSpaceDE w:val="0"/>
              <w:autoSpaceDN w:val="0"/>
              <w:adjustRightInd w:val="0"/>
              <w:spacing w:after="0" w:line="240" w:lineRule="auto"/>
              <w:jc w:val="both"/>
              <w:rPr>
                <w:rFonts w:asciiTheme="minorHAnsi" w:hAnsiTheme="minorHAnsi" w:cstheme="minorHAnsi"/>
              </w:rPr>
            </w:pPr>
            <w:r w:rsidRPr="00DD6808">
              <w:rPr>
                <w:rFonts w:asciiTheme="minorHAnsi" w:hAnsiTheme="minorHAnsi" w:cstheme="minorHAnsi"/>
              </w:rPr>
              <w:t>In generale le opinioni degli studenti rilevate nell’aa 2017/18 mostrano un elevato livello di soddisfazione</w:t>
            </w:r>
            <w:r>
              <w:rPr>
                <w:rFonts w:asciiTheme="minorHAnsi" w:hAnsiTheme="minorHAnsi" w:cstheme="minorHAnsi"/>
              </w:rPr>
              <w:t>,</w:t>
            </w:r>
            <w:r w:rsidRPr="00DD6808">
              <w:rPr>
                <w:rFonts w:asciiTheme="minorHAnsi" w:hAnsiTheme="minorHAnsi" w:cstheme="minorHAnsi"/>
              </w:rPr>
              <w:t xml:space="preserve"> in un range da 80% a 100%. Nell’A.A. 2016/2017 (dato non presente nell’</w:t>
            </w:r>
            <w:r>
              <w:rPr>
                <w:rFonts w:asciiTheme="minorHAnsi" w:hAnsiTheme="minorHAnsi" w:cstheme="minorHAnsi"/>
              </w:rPr>
              <w:t>A</w:t>
            </w:r>
            <w:r w:rsidRPr="00DD6808">
              <w:rPr>
                <w:rFonts w:asciiTheme="minorHAnsi" w:hAnsiTheme="minorHAnsi" w:cstheme="minorHAnsi"/>
              </w:rPr>
              <w:t>.</w:t>
            </w:r>
            <w:r>
              <w:rPr>
                <w:rFonts w:asciiTheme="minorHAnsi" w:hAnsiTheme="minorHAnsi" w:cstheme="minorHAnsi"/>
              </w:rPr>
              <w:t>A</w:t>
            </w:r>
            <w:r w:rsidRPr="00DD6808">
              <w:rPr>
                <w:rFonts w:asciiTheme="minorHAnsi" w:hAnsiTheme="minorHAnsi" w:cstheme="minorHAnsi"/>
              </w:rPr>
              <w:t xml:space="preserve">. 2015/2016), si rilevava una criticità sull’insegnamento Elementi di Biologia Molecolare, con grado di soddisfazione pari al 74% (i parametri particolarmente critici erano legati alle conoscenze preliminari richieste e al carico di studio in rapporto ai </w:t>
            </w:r>
            <w:proofErr w:type="spellStart"/>
            <w:r w:rsidRPr="00DD6808">
              <w:rPr>
                <w:rFonts w:asciiTheme="minorHAnsi" w:hAnsiTheme="minorHAnsi" w:cstheme="minorHAnsi"/>
              </w:rPr>
              <w:t>cfu</w:t>
            </w:r>
            <w:proofErr w:type="spellEnd"/>
            <w:r w:rsidRPr="00DD6808">
              <w:rPr>
                <w:rFonts w:asciiTheme="minorHAnsi" w:hAnsiTheme="minorHAnsi" w:cstheme="minorHAnsi"/>
              </w:rPr>
              <w:t xml:space="preserve"> dell’insegnamento).</w:t>
            </w:r>
          </w:p>
          <w:p w:rsidR="00603749" w:rsidRPr="00DD6808" w:rsidRDefault="00603749" w:rsidP="00603749">
            <w:pPr>
              <w:widowControl w:val="0"/>
              <w:autoSpaceDE w:val="0"/>
              <w:autoSpaceDN w:val="0"/>
              <w:adjustRightInd w:val="0"/>
              <w:spacing w:after="0" w:line="240" w:lineRule="auto"/>
              <w:jc w:val="both"/>
              <w:rPr>
                <w:rFonts w:asciiTheme="minorHAnsi" w:hAnsiTheme="minorHAnsi" w:cstheme="minorHAnsi"/>
              </w:rPr>
            </w:pPr>
            <w:r w:rsidRPr="00DD6808">
              <w:rPr>
                <w:rFonts w:asciiTheme="minorHAnsi" w:hAnsiTheme="minorHAnsi" w:cstheme="minorHAnsi"/>
              </w:rPr>
              <w:t>Tale criticit</w:t>
            </w:r>
            <w:r>
              <w:rPr>
                <w:rFonts w:asciiTheme="minorHAnsi" w:hAnsiTheme="minorHAnsi" w:cstheme="minorHAnsi"/>
              </w:rPr>
              <w:t>à è</w:t>
            </w:r>
            <w:r w:rsidRPr="00DD6808">
              <w:rPr>
                <w:rFonts w:asciiTheme="minorHAnsi" w:hAnsiTheme="minorHAnsi" w:cstheme="minorHAnsi"/>
              </w:rPr>
              <w:t xml:space="preserve"> stata superata e quest’anno l’insegnamento ha evidenziato un gradimento del 90,9 %</w:t>
            </w:r>
            <w:r>
              <w:rPr>
                <w:rFonts w:asciiTheme="minorHAnsi" w:hAnsiTheme="minorHAnsi" w:cstheme="minorHAnsi"/>
              </w:rPr>
              <w:t>.</w:t>
            </w:r>
          </w:p>
          <w:p w:rsidR="00603749" w:rsidRDefault="00603749" w:rsidP="00603749">
            <w:pPr>
              <w:widowControl w:val="0"/>
              <w:autoSpaceDE w:val="0"/>
              <w:autoSpaceDN w:val="0"/>
              <w:adjustRightInd w:val="0"/>
              <w:spacing w:after="0" w:line="240" w:lineRule="auto"/>
              <w:jc w:val="both"/>
              <w:rPr>
                <w:rFonts w:asciiTheme="minorHAnsi" w:hAnsiTheme="minorHAnsi" w:cstheme="minorHAnsi"/>
              </w:rPr>
            </w:pPr>
          </w:p>
          <w:p w:rsidR="00603749" w:rsidRPr="00DD6808" w:rsidRDefault="00603749" w:rsidP="00603749">
            <w:pPr>
              <w:widowControl w:val="0"/>
              <w:autoSpaceDE w:val="0"/>
              <w:autoSpaceDN w:val="0"/>
              <w:adjustRightInd w:val="0"/>
              <w:spacing w:after="0" w:line="240" w:lineRule="auto"/>
              <w:jc w:val="both"/>
              <w:rPr>
                <w:rFonts w:asciiTheme="minorHAnsi" w:hAnsiTheme="minorHAnsi" w:cstheme="minorHAnsi"/>
              </w:rPr>
            </w:pPr>
          </w:p>
          <w:p w:rsidR="00603749" w:rsidRPr="00DD6808" w:rsidRDefault="00603749" w:rsidP="00603749">
            <w:pPr>
              <w:widowControl w:val="0"/>
              <w:autoSpaceDE w:val="0"/>
              <w:autoSpaceDN w:val="0"/>
              <w:adjustRightInd w:val="0"/>
              <w:spacing w:after="0" w:line="240" w:lineRule="auto"/>
              <w:jc w:val="both"/>
              <w:rPr>
                <w:rFonts w:asciiTheme="minorHAnsi" w:hAnsiTheme="minorHAnsi" w:cstheme="minorHAnsi"/>
              </w:rPr>
            </w:pPr>
            <w:r w:rsidRPr="00DD6808">
              <w:rPr>
                <w:rFonts w:asciiTheme="minorHAnsi" w:hAnsiTheme="minorHAnsi" w:cstheme="minorHAnsi"/>
              </w:rPr>
              <w:t>PROPOSTE</w:t>
            </w:r>
          </w:p>
          <w:p w:rsidR="00603749" w:rsidRPr="00DD6808" w:rsidRDefault="00603749" w:rsidP="00603749">
            <w:pPr>
              <w:widowControl w:val="0"/>
              <w:autoSpaceDE w:val="0"/>
              <w:autoSpaceDN w:val="0"/>
              <w:adjustRightInd w:val="0"/>
              <w:spacing w:after="0" w:line="240" w:lineRule="auto"/>
              <w:jc w:val="both"/>
              <w:rPr>
                <w:rFonts w:asciiTheme="minorHAnsi" w:hAnsiTheme="minorHAnsi" w:cstheme="minorHAnsi"/>
              </w:rPr>
            </w:pPr>
          </w:p>
          <w:p w:rsidR="00603749" w:rsidRPr="00DD6808" w:rsidRDefault="00603749" w:rsidP="00603749">
            <w:pPr>
              <w:widowControl w:val="0"/>
              <w:autoSpaceDE w:val="0"/>
              <w:autoSpaceDN w:val="0"/>
              <w:adjustRightInd w:val="0"/>
              <w:spacing w:after="0" w:line="240" w:lineRule="auto"/>
              <w:jc w:val="both"/>
              <w:rPr>
                <w:rFonts w:eastAsia="Times New Roman"/>
                <w:lang w:eastAsia="it-IT"/>
              </w:rPr>
            </w:pPr>
            <w:r w:rsidRPr="00DD6808">
              <w:rPr>
                <w:rFonts w:asciiTheme="minorHAnsi" w:hAnsiTheme="minorHAnsi" w:cstheme="minorHAnsi"/>
              </w:rPr>
              <w:t xml:space="preserve">Vanno ancora considerati i problemi inerenti </w:t>
            </w:r>
            <w:proofErr w:type="gramStart"/>
            <w:r w:rsidRPr="00DD6808">
              <w:rPr>
                <w:rFonts w:asciiTheme="minorHAnsi" w:hAnsiTheme="minorHAnsi" w:cstheme="minorHAnsi"/>
              </w:rPr>
              <w:t>i</w:t>
            </w:r>
            <w:proofErr w:type="gramEnd"/>
            <w:r w:rsidRPr="00DD6808">
              <w:rPr>
                <w:rFonts w:asciiTheme="minorHAnsi" w:hAnsiTheme="minorHAnsi" w:cstheme="minorHAnsi"/>
              </w:rPr>
              <w:t xml:space="preserve"> questionari relativi alle opinioni degli studenti circa le criticità dei </w:t>
            </w:r>
            <w:r w:rsidRPr="00DD6808">
              <w:rPr>
                <w:rFonts w:asciiTheme="minorHAnsi" w:hAnsiTheme="minorHAnsi" w:cstheme="minorHAnsi"/>
              </w:rPr>
              <w:lastRenderedPageBreak/>
              <w:t>corsi di laurea</w:t>
            </w:r>
            <w:r>
              <w:rPr>
                <w:rFonts w:asciiTheme="minorHAnsi" w:hAnsiTheme="minorHAnsi" w:cstheme="minorHAnsi"/>
              </w:rPr>
              <w:t>,</w:t>
            </w:r>
            <w:r w:rsidRPr="00DD6808">
              <w:rPr>
                <w:rFonts w:asciiTheme="minorHAnsi" w:hAnsiTheme="minorHAnsi" w:cstheme="minorHAnsi"/>
              </w:rPr>
              <w:t xml:space="preserve"> che possono inficiare la significatività degli stessi. Il riferimento è al basso numero degli studenti, i quesiti non sempre riferiti alla valutazione del singolo insegnamento, lo stesso peso assegnato alle risposte dei frequentanti e non frequentanti e la scarsa valutazione delle infrastrutture.</w:t>
            </w:r>
          </w:p>
          <w:p w:rsidR="00D52DE2" w:rsidRPr="00405DCF" w:rsidRDefault="00D52DE2" w:rsidP="003C6E80">
            <w:pPr>
              <w:widowControl w:val="0"/>
              <w:autoSpaceDE w:val="0"/>
              <w:autoSpaceDN w:val="0"/>
              <w:adjustRightInd w:val="0"/>
              <w:spacing w:after="0" w:line="240" w:lineRule="auto"/>
              <w:jc w:val="both"/>
              <w:rPr>
                <w:highlight w:val="red"/>
              </w:rPr>
            </w:pPr>
          </w:p>
          <w:p w:rsidR="00D52DE2" w:rsidRPr="00C91FA7" w:rsidRDefault="00D52DE2" w:rsidP="00840FA1">
            <w:pPr>
              <w:widowControl w:val="0"/>
              <w:autoSpaceDE w:val="0"/>
              <w:autoSpaceDN w:val="0"/>
              <w:adjustRightInd w:val="0"/>
              <w:spacing w:after="0" w:line="240" w:lineRule="auto"/>
              <w:jc w:val="both"/>
              <w:rPr>
                <w:i/>
                <w:highlight w:val="yellow"/>
              </w:rPr>
            </w:pPr>
          </w:p>
        </w:tc>
      </w:tr>
    </w:tbl>
    <w:p w:rsidR="00D52DE2" w:rsidRPr="00C91FA7" w:rsidRDefault="00D52DE2" w:rsidP="00B11363">
      <w:pPr>
        <w:pStyle w:val="Default"/>
        <w:jc w:val="both"/>
        <w:rPr>
          <w:rFonts w:ascii="Cambria" w:hAnsi="Cambria"/>
          <w:sz w:val="22"/>
          <w:szCs w:val="22"/>
          <w:highlight w:val="yellow"/>
        </w:rPr>
      </w:pPr>
    </w:p>
    <w:p w:rsidR="00D52DE2" w:rsidRPr="00C91FA7" w:rsidRDefault="00D52DE2">
      <w:pPr>
        <w:spacing w:after="0" w:line="240" w:lineRule="auto"/>
        <w:rPr>
          <w:rFonts w:ascii="Calibri" w:hAnsi="Calibri" w:cs="Arial"/>
          <w:color w:val="000000"/>
          <w:sz w:val="24"/>
          <w:szCs w:val="24"/>
          <w:highlight w:val="yellow"/>
          <w:lang w:eastAsia="it-IT"/>
        </w:rPr>
      </w:pPr>
      <w:r w:rsidRPr="00C91FA7">
        <w:rPr>
          <w:rFonts w:ascii="Calibri" w:hAnsi="Calibri"/>
          <w:highlight w:val="yellow"/>
        </w:rPr>
        <w:br w:type="page"/>
      </w:r>
    </w:p>
    <w:p w:rsidR="00DD261F" w:rsidRPr="00405DCF" w:rsidRDefault="001B1CDF" w:rsidP="00497DF6">
      <w:pPr>
        <w:widowControl w:val="0"/>
        <w:autoSpaceDE w:val="0"/>
        <w:autoSpaceDN w:val="0"/>
        <w:adjustRightInd w:val="0"/>
        <w:spacing w:after="0" w:line="240" w:lineRule="auto"/>
        <w:jc w:val="both"/>
        <w:rPr>
          <w:rFonts w:cs="Calibri"/>
          <w:i/>
          <w:color w:val="000000"/>
          <w:lang w:eastAsia="it-IT"/>
        </w:rPr>
      </w:pPr>
      <w:r w:rsidRPr="00405DCF">
        <w:rPr>
          <w:rFonts w:cs="Cambria"/>
          <w:color w:val="000000"/>
          <w:lang w:eastAsia="it-IT"/>
        </w:rPr>
        <w:lastRenderedPageBreak/>
        <w:t xml:space="preserve">QUADRO </w:t>
      </w:r>
      <w:r w:rsidR="00DD261F" w:rsidRPr="00405DCF">
        <w:rPr>
          <w:rFonts w:cs="Cambria"/>
          <w:color w:val="000000"/>
          <w:lang w:eastAsia="it-IT"/>
        </w:rPr>
        <w:t xml:space="preserve">B </w:t>
      </w:r>
      <w:r w:rsidR="00DD261F" w:rsidRPr="00405DCF">
        <w:rPr>
          <w:rFonts w:cs="Calibri"/>
          <w:i/>
          <w:color w:val="000000"/>
          <w:lang w:eastAsia="it-IT"/>
        </w:rPr>
        <w:t xml:space="preserve">- </w:t>
      </w:r>
      <w:r w:rsidR="00B831D4" w:rsidRPr="00405DCF">
        <w:rPr>
          <w:rFonts w:cs="Calibri"/>
          <w:i/>
        </w:rPr>
        <w:t>Analisi e proposte in merito a materiali e ausili didattici, laboratori, aule, attrezzature, in relazione al raggiungimento degli obiettivi di apprendimento al livello desiderato</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10322"/>
      </w:tblGrid>
      <w:tr w:rsidR="00DD261F" w:rsidRPr="00C91FA7">
        <w:tc>
          <w:tcPr>
            <w:tcW w:w="10490" w:type="dxa"/>
          </w:tcPr>
          <w:p w:rsidR="008423C2" w:rsidRPr="008423C2" w:rsidRDefault="008423C2" w:rsidP="008423C2">
            <w:pPr>
              <w:widowControl w:val="0"/>
              <w:autoSpaceDE w:val="0"/>
              <w:autoSpaceDN w:val="0"/>
              <w:adjustRightInd w:val="0"/>
              <w:spacing w:after="0" w:line="240" w:lineRule="auto"/>
              <w:jc w:val="both"/>
              <w:rPr>
                <w:rFonts w:ascii="Calibri" w:hAnsi="Calibri" w:cs="Calibri"/>
              </w:rPr>
            </w:pPr>
          </w:p>
          <w:p w:rsidR="00296A7E" w:rsidRPr="00BB55BB" w:rsidRDefault="00296A7E" w:rsidP="00296A7E">
            <w:pPr>
              <w:widowControl w:val="0"/>
              <w:autoSpaceDE w:val="0"/>
              <w:autoSpaceDN w:val="0"/>
              <w:adjustRightInd w:val="0"/>
              <w:spacing w:after="0" w:line="240" w:lineRule="auto"/>
              <w:jc w:val="both"/>
              <w:rPr>
                <w:rFonts w:ascii="Calibri" w:eastAsia="Times New Roman" w:hAnsi="Calibri" w:cs="Calibri"/>
                <w:b/>
                <w:lang w:eastAsia="it-IT"/>
              </w:rPr>
            </w:pPr>
            <w:r w:rsidRPr="00BB55BB">
              <w:rPr>
                <w:rFonts w:ascii="Calibri" w:eastAsia="Times New Roman" w:hAnsi="Calibri" w:cs="Calibri"/>
                <w:b/>
                <w:lang w:eastAsia="it-IT"/>
              </w:rPr>
              <w:t>Laurea Triennale in Chimica</w:t>
            </w:r>
          </w:p>
          <w:p w:rsidR="00296A7E" w:rsidRPr="00BB55BB" w:rsidRDefault="00296A7E" w:rsidP="00D05A00">
            <w:pPr>
              <w:widowControl w:val="0"/>
              <w:autoSpaceDE w:val="0"/>
              <w:autoSpaceDN w:val="0"/>
              <w:adjustRightInd w:val="0"/>
              <w:spacing w:after="0" w:line="240" w:lineRule="auto"/>
              <w:jc w:val="both"/>
              <w:rPr>
                <w:rFonts w:ascii="Calibri" w:hAnsi="Calibri" w:cs="Calibri"/>
              </w:rPr>
            </w:pPr>
          </w:p>
          <w:p w:rsidR="00BB55BB" w:rsidRPr="00BB55BB" w:rsidRDefault="00BB55BB" w:rsidP="00BB55BB">
            <w:pPr>
              <w:widowControl w:val="0"/>
              <w:autoSpaceDE w:val="0"/>
              <w:autoSpaceDN w:val="0"/>
              <w:adjustRightInd w:val="0"/>
              <w:spacing w:after="0" w:line="240" w:lineRule="auto"/>
              <w:jc w:val="both"/>
              <w:rPr>
                <w:rFonts w:ascii="Calibri" w:hAnsi="Calibri" w:cs="Calibri"/>
              </w:rPr>
            </w:pPr>
            <w:r w:rsidRPr="00BB55BB">
              <w:rPr>
                <w:rFonts w:ascii="Calibri" w:hAnsi="Calibri" w:cs="Calibri"/>
              </w:rPr>
              <w:t>ANALISI</w:t>
            </w:r>
          </w:p>
          <w:p w:rsidR="00BB55BB" w:rsidRPr="00BB55BB" w:rsidRDefault="00BB55BB" w:rsidP="00BB55BB">
            <w:pPr>
              <w:widowControl w:val="0"/>
              <w:autoSpaceDE w:val="0"/>
              <w:autoSpaceDN w:val="0"/>
              <w:adjustRightInd w:val="0"/>
              <w:spacing w:after="0" w:line="240" w:lineRule="auto"/>
              <w:jc w:val="both"/>
              <w:rPr>
                <w:rFonts w:ascii="Calibri" w:hAnsi="Calibri" w:cs="Calibri"/>
              </w:rPr>
            </w:pPr>
            <w:r w:rsidRPr="00BB55BB">
              <w:rPr>
                <w:rFonts w:ascii="Calibri" w:hAnsi="Calibri" w:cs="Calibri"/>
              </w:rPr>
              <w:t xml:space="preserve">La trasmissione delle conoscenze nel corso delle lezioni avviene ormai prevalentemente con l’ausilio di videoproiettori, di cui sono dotate tutte le aule del Dipartimento di Chimica, e il materiale di studi viene ormai spesso reso disponibile agli studenti in forma digitale. Nell’edificio è inoltre presente una sala lettura e una biblioteca in cui sono consultabili i libri di testo adottati per i vari corsi; proprio la sala lettura ha recentemente beneficiato di un incremento del numero di posti effettivamente disponibili che comunque risultano ancora insufficienti considerando il numero di studenti iscritti al corso di laurea. </w:t>
            </w:r>
          </w:p>
          <w:p w:rsidR="00BB55BB" w:rsidRPr="00BB55BB" w:rsidRDefault="00BB55BB" w:rsidP="00BB55BB">
            <w:pPr>
              <w:widowControl w:val="0"/>
              <w:autoSpaceDE w:val="0"/>
              <w:autoSpaceDN w:val="0"/>
              <w:adjustRightInd w:val="0"/>
              <w:spacing w:after="0" w:line="240" w:lineRule="auto"/>
              <w:jc w:val="both"/>
              <w:rPr>
                <w:rFonts w:ascii="Calibri" w:hAnsi="Calibri" w:cs="Calibri"/>
              </w:rPr>
            </w:pPr>
            <w:r w:rsidRPr="00BB55BB">
              <w:rPr>
                <w:rFonts w:ascii="Calibri" w:hAnsi="Calibri" w:cs="Calibri"/>
              </w:rPr>
              <w:t xml:space="preserve">Secondo i dati più recenti disponibili, relativi all’A.A 2016/2017, il 92.4% degli studenti conferma che gli orari di lezione sono rispettati, l’80.6% ritiene che il docente stimoli l’interesse verso la disciplina, l’85.6% afferma che il docente esponga in modo chiaro ed infine il 92.7% conferma la reperibilità del docente. Per quel che concerne la didattica, l’85.3% degli studenti ritiene che il materiale didattico sia adeguato </w:t>
            </w:r>
            <w:proofErr w:type="gramStart"/>
            <w:r w:rsidRPr="00BB55BB">
              <w:rPr>
                <w:rFonts w:ascii="Calibri" w:hAnsi="Calibri" w:cs="Calibri"/>
              </w:rPr>
              <w:t>per lo</w:t>
            </w:r>
            <w:proofErr w:type="gramEnd"/>
            <w:r w:rsidRPr="00BB55BB">
              <w:rPr>
                <w:rFonts w:ascii="Calibri" w:hAnsi="Calibri" w:cs="Calibri"/>
              </w:rPr>
              <w:t xml:space="preserve"> studio e l’85.9% di loro trova che le attività integrative siano utili all’apprendimento. </w:t>
            </w:r>
          </w:p>
          <w:p w:rsidR="00BB55BB" w:rsidRPr="00BB55BB" w:rsidRDefault="00BB55BB" w:rsidP="00BB55BB">
            <w:pPr>
              <w:widowControl w:val="0"/>
              <w:autoSpaceDE w:val="0"/>
              <w:autoSpaceDN w:val="0"/>
              <w:adjustRightInd w:val="0"/>
              <w:spacing w:after="0" w:line="240" w:lineRule="auto"/>
              <w:jc w:val="both"/>
              <w:rPr>
                <w:rFonts w:ascii="Calibri" w:hAnsi="Calibri" w:cs="Calibri"/>
              </w:rPr>
            </w:pPr>
            <w:r w:rsidRPr="00BB55BB">
              <w:rPr>
                <w:rFonts w:ascii="Calibri" w:hAnsi="Calibri" w:cs="Calibri"/>
              </w:rPr>
              <w:t>Per quanto riguarda le attività di laboratorio, il Dipartimento attualmente dispone di tre laboratori didattici, dotati di strumentazione adeguata allo svolgimento di esercitazioni di Chimica Fisica, Inorganica, Organica e Analitica, oltre che di un laboratorio di Informatica. Come evidenziato in precedenza in questa relazione, e anche nella precedente relazione annuale, nonché nel rapporto del riesame, tale disponibilità appare limitata rispetto alle esigenze del corso di laurea e continua a rendere necessarie frequenti turnazioni per garantire a tutti gli studenti la frequenza delle attività di laboratorio, turnazioni rese sempre più difficili anche dalla estrema esiguità delle unità di personale tecnico.</w:t>
            </w:r>
          </w:p>
          <w:p w:rsidR="00BB55BB" w:rsidRPr="00BB55BB" w:rsidRDefault="00BB55BB" w:rsidP="00BB55BB">
            <w:pPr>
              <w:widowControl w:val="0"/>
              <w:autoSpaceDE w:val="0"/>
              <w:autoSpaceDN w:val="0"/>
              <w:adjustRightInd w:val="0"/>
              <w:spacing w:after="0" w:line="240" w:lineRule="auto"/>
              <w:jc w:val="both"/>
              <w:rPr>
                <w:rFonts w:ascii="Calibri" w:hAnsi="Calibri" w:cs="Calibri"/>
              </w:rPr>
            </w:pPr>
          </w:p>
          <w:p w:rsidR="00BB55BB" w:rsidRPr="00BB55BB" w:rsidRDefault="00BB55BB" w:rsidP="00BB55BB">
            <w:pPr>
              <w:widowControl w:val="0"/>
              <w:autoSpaceDE w:val="0"/>
              <w:autoSpaceDN w:val="0"/>
              <w:adjustRightInd w:val="0"/>
              <w:spacing w:after="0" w:line="240" w:lineRule="auto"/>
              <w:jc w:val="both"/>
              <w:rPr>
                <w:rFonts w:ascii="Calibri" w:hAnsi="Calibri" w:cs="Calibri"/>
              </w:rPr>
            </w:pPr>
            <w:r w:rsidRPr="00BB55BB">
              <w:rPr>
                <w:rFonts w:ascii="Calibri" w:hAnsi="Calibri" w:cs="Calibri"/>
              </w:rPr>
              <w:t>PROPOSTE</w:t>
            </w:r>
          </w:p>
          <w:p w:rsidR="00BB55BB" w:rsidRPr="00BB55BB" w:rsidRDefault="00BB55BB" w:rsidP="00BB55BB">
            <w:pPr>
              <w:widowControl w:val="0"/>
              <w:autoSpaceDE w:val="0"/>
              <w:autoSpaceDN w:val="0"/>
              <w:adjustRightInd w:val="0"/>
              <w:spacing w:after="0" w:line="240" w:lineRule="auto"/>
              <w:jc w:val="both"/>
              <w:rPr>
                <w:rFonts w:ascii="Calibri" w:hAnsi="Calibri" w:cs="Calibri"/>
              </w:rPr>
            </w:pPr>
            <w:r w:rsidRPr="00BB55BB">
              <w:rPr>
                <w:rFonts w:ascii="Calibri" w:hAnsi="Calibri" w:cs="Calibri"/>
              </w:rPr>
              <w:t xml:space="preserve">Per le motivazioni esposte nella sezione precedente, pur evidenziando gli sforzi fatti per garantire il regolare svolgimento delle attività di laboratorio previste, il corpo docente e la componente studentesca auspicano che si trovi al più presto una soluzione all’esiguità degli spazi e delle unità di personale tecnico destinate a tali attività. </w:t>
            </w:r>
          </w:p>
          <w:p w:rsidR="00BB55BB" w:rsidRPr="00BB55BB" w:rsidRDefault="00BB55BB" w:rsidP="00BB55BB">
            <w:pPr>
              <w:widowControl w:val="0"/>
              <w:autoSpaceDE w:val="0"/>
              <w:autoSpaceDN w:val="0"/>
              <w:adjustRightInd w:val="0"/>
              <w:spacing w:after="0" w:line="240" w:lineRule="auto"/>
              <w:jc w:val="both"/>
              <w:rPr>
                <w:rFonts w:ascii="Calibri" w:hAnsi="Calibri" w:cs="Calibri"/>
              </w:rPr>
            </w:pPr>
            <w:r w:rsidRPr="00BB55BB">
              <w:rPr>
                <w:rFonts w:ascii="Calibri" w:hAnsi="Calibri" w:cs="Calibri"/>
              </w:rPr>
              <w:t>Inoltre</w:t>
            </w:r>
            <w:r>
              <w:rPr>
                <w:rFonts w:ascii="Calibri" w:hAnsi="Calibri" w:cs="Calibri"/>
              </w:rPr>
              <w:t>,</w:t>
            </w:r>
            <w:r w:rsidRPr="00BB55BB">
              <w:rPr>
                <w:rFonts w:ascii="Calibri" w:hAnsi="Calibri" w:cs="Calibri"/>
              </w:rPr>
              <w:t xml:space="preserve"> nonostante la presenza della sala lettura si potrebbe cercare un ulteriore spazio per poter aumentare il numero di posti disponibili per gli studenti. Infine</w:t>
            </w:r>
            <w:r>
              <w:rPr>
                <w:rFonts w:ascii="Calibri" w:hAnsi="Calibri" w:cs="Calibri"/>
              </w:rPr>
              <w:t>,</w:t>
            </w:r>
            <w:r w:rsidRPr="00BB55BB">
              <w:rPr>
                <w:rFonts w:ascii="Calibri" w:hAnsi="Calibri" w:cs="Calibri"/>
              </w:rPr>
              <w:t xml:space="preserve"> poich</w:t>
            </w:r>
            <w:r>
              <w:rPr>
                <w:rFonts w:ascii="Calibri" w:hAnsi="Calibri" w:cs="Calibri"/>
              </w:rPr>
              <w:t>é</w:t>
            </w:r>
            <w:r w:rsidRPr="00BB55BB">
              <w:rPr>
                <w:rFonts w:ascii="Calibri" w:hAnsi="Calibri" w:cs="Calibri"/>
              </w:rPr>
              <w:t xml:space="preserve"> alcuni videoproiettori presentano una scarsa qualità d’immagine</w:t>
            </w:r>
            <w:r>
              <w:rPr>
                <w:rFonts w:ascii="Calibri" w:hAnsi="Calibri" w:cs="Calibri"/>
              </w:rPr>
              <w:t>,</w:t>
            </w:r>
            <w:r w:rsidRPr="00BB55BB">
              <w:rPr>
                <w:rFonts w:ascii="Calibri" w:hAnsi="Calibri" w:cs="Calibri"/>
              </w:rPr>
              <w:t xml:space="preserve"> che spesso rende impossibile lo svolgimento delle lezioni frontali</w:t>
            </w:r>
            <w:r>
              <w:rPr>
                <w:rFonts w:ascii="Calibri" w:hAnsi="Calibri" w:cs="Calibri"/>
              </w:rPr>
              <w:t>,</w:t>
            </w:r>
            <w:r w:rsidRPr="00BB55BB">
              <w:rPr>
                <w:rFonts w:ascii="Calibri" w:hAnsi="Calibri" w:cs="Calibri"/>
              </w:rPr>
              <w:t xml:space="preserve"> in quanto gli studenti non riescono a seguire le spiegazioni del docente, sarebbe auspicabile una loro sostituzione per permettere un corretto svolgimento dell’attività didattica. </w:t>
            </w:r>
          </w:p>
          <w:p w:rsidR="00296A7E" w:rsidRPr="00C91FA7" w:rsidRDefault="00296A7E" w:rsidP="00D05A00">
            <w:pPr>
              <w:widowControl w:val="0"/>
              <w:autoSpaceDE w:val="0"/>
              <w:autoSpaceDN w:val="0"/>
              <w:adjustRightInd w:val="0"/>
              <w:spacing w:after="0" w:line="240" w:lineRule="auto"/>
              <w:jc w:val="both"/>
              <w:rPr>
                <w:rFonts w:ascii="Calibri" w:hAnsi="Calibri" w:cs="Calibri"/>
                <w:highlight w:val="yellow"/>
              </w:rPr>
            </w:pPr>
          </w:p>
          <w:p w:rsidR="00296A7E" w:rsidRPr="00C91FA7" w:rsidRDefault="00296A7E" w:rsidP="00D05A00">
            <w:pPr>
              <w:widowControl w:val="0"/>
              <w:autoSpaceDE w:val="0"/>
              <w:autoSpaceDN w:val="0"/>
              <w:adjustRightInd w:val="0"/>
              <w:spacing w:after="0" w:line="240" w:lineRule="auto"/>
              <w:jc w:val="both"/>
              <w:rPr>
                <w:rFonts w:ascii="Calibri" w:hAnsi="Calibri" w:cs="Calibri"/>
                <w:i/>
                <w:highlight w:val="yellow"/>
              </w:rPr>
            </w:pPr>
          </w:p>
          <w:p w:rsidR="004D2417" w:rsidRPr="00405DCF" w:rsidRDefault="004D2417" w:rsidP="00D05A00">
            <w:pPr>
              <w:widowControl w:val="0"/>
              <w:autoSpaceDE w:val="0"/>
              <w:autoSpaceDN w:val="0"/>
              <w:adjustRightInd w:val="0"/>
              <w:spacing w:after="0" w:line="240" w:lineRule="auto"/>
              <w:jc w:val="both"/>
              <w:rPr>
                <w:rFonts w:ascii="Calibri" w:hAnsi="Calibri" w:cs="Calibri"/>
                <w:b/>
              </w:rPr>
            </w:pPr>
            <w:r w:rsidRPr="00405DCF">
              <w:rPr>
                <w:rFonts w:ascii="Calibri" w:hAnsi="Calibri" w:cs="Calibri"/>
                <w:b/>
              </w:rPr>
              <w:t>Laurea Triennale in Scienze Ambientali</w:t>
            </w:r>
          </w:p>
          <w:p w:rsidR="004D2417" w:rsidRPr="00C91FA7" w:rsidRDefault="004D2417" w:rsidP="00D05A00">
            <w:pPr>
              <w:widowControl w:val="0"/>
              <w:autoSpaceDE w:val="0"/>
              <w:autoSpaceDN w:val="0"/>
              <w:adjustRightInd w:val="0"/>
              <w:spacing w:after="0" w:line="240" w:lineRule="auto"/>
              <w:jc w:val="both"/>
              <w:rPr>
                <w:i/>
                <w:highlight w:val="yellow"/>
              </w:rPr>
            </w:pPr>
          </w:p>
          <w:p w:rsidR="004D2417" w:rsidRPr="00405DCF" w:rsidRDefault="004D2417" w:rsidP="004D2417">
            <w:pPr>
              <w:widowControl w:val="0"/>
              <w:autoSpaceDE w:val="0"/>
              <w:autoSpaceDN w:val="0"/>
              <w:adjustRightInd w:val="0"/>
              <w:spacing w:after="0" w:line="240" w:lineRule="auto"/>
              <w:jc w:val="both"/>
              <w:rPr>
                <w:rFonts w:ascii="Calibri" w:hAnsi="Calibri" w:cs="Calibri"/>
              </w:rPr>
            </w:pPr>
            <w:r w:rsidRPr="00405DCF">
              <w:rPr>
                <w:rFonts w:ascii="Calibri" w:hAnsi="Calibri" w:cs="Calibri"/>
              </w:rPr>
              <w:t xml:space="preserve">ANALISI </w:t>
            </w:r>
          </w:p>
          <w:p w:rsidR="008E45CC" w:rsidRDefault="008E45CC" w:rsidP="004D2417">
            <w:pPr>
              <w:widowControl w:val="0"/>
              <w:autoSpaceDE w:val="0"/>
              <w:autoSpaceDN w:val="0"/>
              <w:adjustRightInd w:val="0"/>
              <w:spacing w:after="0" w:line="240" w:lineRule="auto"/>
              <w:jc w:val="both"/>
              <w:rPr>
                <w:rFonts w:ascii="Calibri" w:hAnsi="Calibri" w:cs="Calibri"/>
                <w:highlight w:val="yellow"/>
              </w:rPr>
            </w:pPr>
          </w:p>
          <w:p w:rsidR="00405DCF" w:rsidRDefault="00405DCF" w:rsidP="004D2417">
            <w:pPr>
              <w:widowControl w:val="0"/>
              <w:autoSpaceDE w:val="0"/>
              <w:autoSpaceDN w:val="0"/>
              <w:adjustRightInd w:val="0"/>
              <w:spacing w:after="0" w:line="240" w:lineRule="auto"/>
              <w:jc w:val="both"/>
              <w:rPr>
                <w:rFonts w:ascii="Calibri" w:hAnsi="Calibri" w:cs="Calibri"/>
                <w:highlight w:val="yellow"/>
              </w:rPr>
            </w:pPr>
            <w:r w:rsidRPr="00405DCF">
              <w:rPr>
                <w:rFonts w:ascii="Calibri" w:hAnsi="Calibri" w:cs="Calibri"/>
              </w:rPr>
              <w:t xml:space="preserve">Nella sede del Corso di Laurea (molto lontana dai Dipartimenti di afferenza dei docenti) sono presenti laboratori didattici di Geologia, di Chimica e di Biologia. Tutte le aule per la didattica sono dotate di videoproiettori, i quali mostrano tuttavia </w:t>
            </w:r>
            <w:r w:rsidRPr="00405DCF">
              <w:rPr>
                <w:rFonts w:ascii="Calibri" w:hAnsi="Calibri" w:cs="Calibri"/>
                <w:b/>
              </w:rPr>
              <w:t>intollerabili</w:t>
            </w:r>
            <w:r w:rsidRPr="00405DCF">
              <w:rPr>
                <w:rFonts w:ascii="Calibri" w:hAnsi="Calibri" w:cs="Calibri"/>
              </w:rPr>
              <w:t xml:space="preserve"> segni del tempo, proiettando immagini quasi impossibili da decifrare. È inoltre presente una biblioteca con i libri di testo adottati per i vari corsi, i quali sono però obsoleti e comunque non consultabili a causa della mancanza di personale; di conseguenza, la biblioteca può essere impiegata solo come sala di lettura. I locali per le esperienze pratiche sono in fase di ammodernamento, così come dovrebbe essere presto implementata la dotazione di strumentazioni didattiche. Va inoltre sottolineata la recente attivazione nella sede decentrata di Taranto di un laboratorio all’avanguardia di chimica ambientale, geologia e biologia, nel quale è possibile svolgere le esercitazioni di alcuni insegnamenti del Corso di Studi, con un conseguente miglioramento della qualità didattica degli stessi. Il Corso di Studi prevede inoltre esercitazioni multidisciplinari in campo e/o escursioni con l'ausilio di strumenti. </w:t>
            </w:r>
            <w:r w:rsidRPr="00405DCF">
              <w:rPr>
                <w:rFonts w:ascii="Calibri" w:hAnsi="Calibri" w:cs="Calibri"/>
                <w:u w:val="single"/>
              </w:rPr>
              <w:t xml:space="preserve">Duole sottolineare la completa sovrapposizione delle problematiche descritte con quelle denunciate nell’analoga relazione dello scorso anno, segno evidente della inutilità (o quantomeno della non ricettività </w:t>
            </w:r>
            <w:r>
              <w:rPr>
                <w:rFonts w:ascii="Calibri" w:hAnsi="Calibri" w:cs="Calibri"/>
                <w:u w:val="single"/>
              </w:rPr>
              <w:t xml:space="preserve">da parte </w:t>
            </w:r>
            <w:r w:rsidRPr="00405DCF">
              <w:rPr>
                <w:rFonts w:ascii="Calibri" w:hAnsi="Calibri" w:cs="Calibri"/>
                <w:u w:val="single"/>
              </w:rPr>
              <w:t>degli organi competenti) del presente lavoro</w:t>
            </w:r>
            <w:r w:rsidRPr="00405DCF">
              <w:rPr>
                <w:rFonts w:ascii="Calibri" w:hAnsi="Calibri" w:cs="Calibri"/>
              </w:rPr>
              <w:t>.</w:t>
            </w:r>
          </w:p>
          <w:p w:rsidR="00405DCF" w:rsidRPr="00C91FA7" w:rsidRDefault="00405DCF" w:rsidP="004D2417">
            <w:pPr>
              <w:widowControl w:val="0"/>
              <w:autoSpaceDE w:val="0"/>
              <w:autoSpaceDN w:val="0"/>
              <w:adjustRightInd w:val="0"/>
              <w:spacing w:after="0" w:line="240" w:lineRule="auto"/>
              <w:jc w:val="both"/>
              <w:rPr>
                <w:rFonts w:ascii="Calibri" w:hAnsi="Calibri" w:cs="Calibri"/>
                <w:highlight w:val="yellow"/>
              </w:rPr>
            </w:pPr>
          </w:p>
          <w:p w:rsidR="00C17C7A" w:rsidRPr="00665969" w:rsidRDefault="00C17C7A" w:rsidP="004D2417">
            <w:pPr>
              <w:widowControl w:val="0"/>
              <w:autoSpaceDE w:val="0"/>
              <w:autoSpaceDN w:val="0"/>
              <w:adjustRightInd w:val="0"/>
              <w:spacing w:after="0" w:line="240" w:lineRule="auto"/>
              <w:jc w:val="both"/>
              <w:rPr>
                <w:rFonts w:ascii="Calibri" w:hAnsi="Calibri" w:cs="Calibri"/>
              </w:rPr>
            </w:pPr>
            <w:r w:rsidRPr="00665969">
              <w:rPr>
                <w:rFonts w:ascii="Calibri" w:hAnsi="Calibri" w:cs="Calibri"/>
              </w:rPr>
              <w:t>PROPOSTE</w:t>
            </w:r>
          </w:p>
          <w:p w:rsidR="004D2417" w:rsidRPr="00C91FA7" w:rsidRDefault="00665969" w:rsidP="00D05A00">
            <w:pPr>
              <w:widowControl w:val="0"/>
              <w:autoSpaceDE w:val="0"/>
              <w:autoSpaceDN w:val="0"/>
              <w:adjustRightInd w:val="0"/>
              <w:spacing w:after="0" w:line="240" w:lineRule="auto"/>
              <w:jc w:val="both"/>
              <w:rPr>
                <w:i/>
                <w:highlight w:val="yellow"/>
              </w:rPr>
            </w:pPr>
            <w:r w:rsidRPr="00665969">
              <w:rPr>
                <w:rFonts w:ascii="Calibri" w:hAnsi="Calibri" w:cs="Calibri"/>
              </w:rPr>
              <w:t xml:space="preserve">Dislocare una unità di personale per la gestione della biblioteca e apertura a tempo pieno della stessa. Rifornimento di libri di testo aggiornati. Sala studio adeguata (prese, sedie). Sostituzione </w:t>
            </w:r>
            <w:r w:rsidRPr="00665969">
              <w:rPr>
                <w:rFonts w:ascii="Calibri" w:hAnsi="Calibri" w:cs="Calibri"/>
                <w:b/>
              </w:rPr>
              <w:t>inderogabile</w:t>
            </w:r>
            <w:r w:rsidRPr="00665969">
              <w:rPr>
                <w:rFonts w:ascii="Calibri" w:hAnsi="Calibri" w:cs="Calibri"/>
              </w:rPr>
              <w:t xml:space="preserve"> dei </w:t>
            </w:r>
            <w:r w:rsidRPr="00665969">
              <w:rPr>
                <w:rFonts w:ascii="Calibri" w:hAnsi="Calibri" w:cs="Calibri"/>
              </w:rPr>
              <w:lastRenderedPageBreak/>
              <w:t>proiettori delle aule. Ultim</w:t>
            </w:r>
            <w:r>
              <w:rPr>
                <w:rFonts w:ascii="Calibri" w:hAnsi="Calibri" w:cs="Calibri"/>
              </w:rPr>
              <w:t>azione</w:t>
            </w:r>
            <w:r w:rsidRPr="00665969">
              <w:rPr>
                <w:rFonts w:ascii="Calibri" w:hAnsi="Calibri" w:cs="Calibri"/>
              </w:rPr>
              <w:t xml:space="preserve"> </w:t>
            </w:r>
            <w:r>
              <w:rPr>
                <w:rFonts w:ascii="Calibri" w:hAnsi="Calibri" w:cs="Calibri"/>
              </w:rPr>
              <w:t>de</w:t>
            </w:r>
            <w:r w:rsidRPr="00665969">
              <w:rPr>
                <w:rFonts w:ascii="Calibri" w:hAnsi="Calibri" w:cs="Calibri"/>
              </w:rPr>
              <w:t>i lavori di ristrutturazione dei laboratori didattici</w:t>
            </w:r>
            <w:r>
              <w:rPr>
                <w:rFonts w:ascii="Calibri" w:hAnsi="Calibri" w:cs="Calibri"/>
              </w:rPr>
              <w:t>,</w:t>
            </w:r>
            <w:r w:rsidRPr="00665969">
              <w:rPr>
                <w:rFonts w:ascii="Calibri" w:hAnsi="Calibri" w:cs="Calibri"/>
              </w:rPr>
              <w:t xml:space="preserve"> da attrezzare adeguatamente con opportuna strumentazione.</w:t>
            </w:r>
          </w:p>
          <w:p w:rsidR="004D2417" w:rsidRPr="00C91FA7" w:rsidRDefault="004D2417" w:rsidP="00D05A00">
            <w:pPr>
              <w:widowControl w:val="0"/>
              <w:autoSpaceDE w:val="0"/>
              <w:autoSpaceDN w:val="0"/>
              <w:adjustRightInd w:val="0"/>
              <w:spacing w:after="0" w:line="240" w:lineRule="auto"/>
              <w:jc w:val="both"/>
              <w:rPr>
                <w:i/>
                <w:highlight w:val="yellow"/>
              </w:rPr>
            </w:pPr>
          </w:p>
          <w:p w:rsidR="00C17C7A" w:rsidRDefault="00C17C7A" w:rsidP="00D05A00">
            <w:pPr>
              <w:widowControl w:val="0"/>
              <w:autoSpaceDE w:val="0"/>
              <w:autoSpaceDN w:val="0"/>
              <w:adjustRightInd w:val="0"/>
              <w:spacing w:after="0" w:line="240" w:lineRule="auto"/>
              <w:jc w:val="both"/>
              <w:rPr>
                <w:i/>
                <w:highlight w:val="yellow"/>
              </w:rPr>
            </w:pPr>
          </w:p>
          <w:p w:rsidR="00423BF0" w:rsidRPr="0056115D" w:rsidRDefault="00423BF0" w:rsidP="00D05A00">
            <w:pPr>
              <w:widowControl w:val="0"/>
              <w:autoSpaceDE w:val="0"/>
              <w:autoSpaceDN w:val="0"/>
              <w:adjustRightInd w:val="0"/>
              <w:spacing w:after="0" w:line="240" w:lineRule="auto"/>
              <w:jc w:val="both"/>
              <w:rPr>
                <w:rFonts w:ascii="Calibri" w:hAnsi="Calibri" w:cs="Calibri"/>
                <w:b/>
              </w:rPr>
            </w:pPr>
            <w:r w:rsidRPr="0056115D">
              <w:rPr>
                <w:rFonts w:ascii="Calibri" w:hAnsi="Calibri" w:cs="Calibri"/>
                <w:b/>
              </w:rPr>
              <w:t>Laurea Magistrale in Scienze Chimiche</w:t>
            </w:r>
          </w:p>
          <w:p w:rsidR="00423BF0" w:rsidRPr="001B1296" w:rsidRDefault="00423BF0" w:rsidP="00D05A00">
            <w:pPr>
              <w:widowControl w:val="0"/>
              <w:autoSpaceDE w:val="0"/>
              <w:autoSpaceDN w:val="0"/>
              <w:adjustRightInd w:val="0"/>
              <w:spacing w:after="0" w:line="240" w:lineRule="auto"/>
              <w:jc w:val="both"/>
              <w:rPr>
                <w:i/>
              </w:rPr>
            </w:pPr>
          </w:p>
          <w:p w:rsidR="0079541F" w:rsidRPr="001B1296" w:rsidRDefault="0079541F" w:rsidP="0079541F">
            <w:pPr>
              <w:widowControl w:val="0"/>
              <w:autoSpaceDE w:val="0"/>
              <w:autoSpaceDN w:val="0"/>
              <w:adjustRightInd w:val="0"/>
              <w:spacing w:after="0" w:line="240" w:lineRule="auto"/>
              <w:jc w:val="both"/>
              <w:rPr>
                <w:rFonts w:ascii="Calibri" w:hAnsi="Calibri" w:cs="Calibri"/>
              </w:rPr>
            </w:pPr>
            <w:r w:rsidRPr="001B1296">
              <w:rPr>
                <w:rFonts w:ascii="Calibri" w:hAnsi="Calibri" w:cs="Calibri"/>
              </w:rPr>
              <w:t>ANALISI</w:t>
            </w:r>
          </w:p>
          <w:p w:rsidR="00A306F6" w:rsidRDefault="00A306F6" w:rsidP="001B1296">
            <w:pPr>
              <w:widowControl w:val="0"/>
              <w:autoSpaceDE w:val="0"/>
              <w:autoSpaceDN w:val="0"/>
              <w:adjustRightInd w:val="0"/>
              <w:spacing w:after="0" w:line="240" w:lineRule="auto"/>
              <w:jc w:val="both"/>
              <w:rPr>
                <w:rFonts w:ascii="Calibri" w:hAnsi="Calibri" w:cs="Calibri"/>
              </w:rPr>
            </w:pPr>
            <w:r>
              <w:rPr>
                <w:rFonts w:ascii="Calibri" w:hAnsi="Calibri" w:cs="Calibri"/>
              </w:rPr>
              <w:t>Come segnalato nel quadro A</w:t>
            </w:r>
            <w:r w:rsidR="00A856E4">
              <w:rPr>
                <w:rFonts w:ascii="Calibri" w:hAnsi="Calibri" w:cs="Calibri"/>
              </w:rPr>
              <w:t xml:space="preserve"> per il corso di laurea in oggetto</w:t>
            </w:r>
            <w:r>
              <w:rPr>
                <w:rFonts w:ascii="Calibri" w:hAnsi="Calibri" w:cs="Calibri"/>
              </w:rPr>
              <w:t>, l</w:t>
            </w:r>
            <w:r w:rsidR="001B1296" w:rsidRPr="00F448D4">
              <w:rPr>
                <w:rFonts w:ascii="Calibri" w:hAnsi="Calibri" w:cs="Calibri"/>
              </w:rPr>
              <w:t xml:space="preserve">’analisi dei questionari degli studenti, aggiornati all’A.A. 2017-2018, ha evidenziato un grado di soddisfazione </w:t>
            </w:r>
            <w:r w:rsidR="00F03137">
              <w:rPr>
                <w:rFonts w:ascii="Calibri" w:hAnsi="Calibri" w:cs="Calibri"/>
              </w:rPr>
              <w:t>generale ancora alto (81.22 %) ma</w:t>
            </w:r>
            <w:r>
              <w:rPr>
                <w:rFonts w:ascii="Calibri" w:hAnsi="Calibri" w:cs="Calibri"/>
              </w:rPr>
              <w:t xml:space="preserve"> inferiore a quello generale di Ateneo</w:t>
            </w:r>
            <w:r w:rsidR="005A5D10">
              <w:rPr>
                <w:rFonts w:ascii="Calibri" w:hAnsi="Calibri" w:cs="Calibri"/>
              </w:rPr>
              <w:t xml:space="preserve">. Tale valore è inoltre risultato </w:t>
            </w:r>
            <w:r w:rsidR="00F03137">
              <w:rPr>
                <w:rFonts w:ascii="Calibri" w:hAnsi="Calibri" w:cs="Calibri"/>
              </w:rPr>
              <w:t xml:space="preserve">inferiore di circa 10 punti percentuali </w:t>
            </w:r>
            <w:r>
              <w:rPr>
                <w:rFonts w:ascii="Calibri" w:hAnsi="Calibri" w:cs="Calibri"/>
              </w:rPr>
              <w:t xml:space="preserve">rispetto </w:t>
            </w:r>
            <w:r w:rsidR="00F03137">
              <w:rPr>
                <w:rFonts w:ascii="Calibri" w:hAnsi="Calibri" w:cs="Calibri"/>
              </w:rPr>
              <w:t>a quello registrato nel precedente anno accademico</w:t>
            </w:r>
            <w:r>
              <w:rPr>
                <w:rFonts w:ascii="Calibri" w:hAnsi="Calibri" w:cs="Calibri"/>
              </w:rPr>
              <w:t xml:space="preserve"> per lo stesso corso di laurea (91.18 %)</w:t>
            </w:r>
            <w:r w:rsidR="00F03137">
              <w:rPr>
                <w:rFonts w:ascii="Calibri" w:hAnsi="Calibri" w:cs="Calibri"/>
              </w:rPr>
              <w:t xml:space="preserve">. Considerando le percentuali di soddisfazione relative alle specifiche domande poste nei questionari, </w:t>
            </w:r>
            <w:r>
              <w:rPr>
                <w:rFonts w:ascii="Calibri" w:hAnsi="Calibri" w:cs="Calibri"/>
              </w:rPr>
              <w:t xml:space="preserve">già commentate nel quadro A, </w:t>
            </w:r>
            <w:r w:rsidR="00F03137">
              <w:rPr>
                <w:rFonts w:ascii="Calibri" w:hAnsi="Calibri" w:cs="Calibri"/>
              </w:rPr>
              <w:t xml:space="preserve">tale </w:t>
            </w:r>
            <w:r>
              <w:rPr>
                <w:rFonts w:ascii="Calibri" w:hAnsi="Calibri" w:cs="Calibri"/>
              </w:rPr>
              <w:t xml:space="preserve">decremento </w:t>
            </w:r>
            <w:r w:rsidR="005A5D10">
              <w:rPr>
                <w:rFonts w:ascii="Calibri" w:hAnsi="Calibri" w:cs="Calibri"/>
              </w:rPr>
              <w:t>appare correlato in primis al decremento del</w:t>
            </w:r>
            <w:r>
              <w:rPr>
                <w:rFonts w:ascii="Calibri" w:hAnsi="Calibri" w:cs="Calibri"/>
              </w:rPr>
              <w:t xml:space="preserve">l’interesse degli studenti rispetto agli argomenti trattati nel corso di laurea, che probabilmente ha influenzato </w:t>
            </w:r>
            <w:r w:rsidR="00A856E4">
              <w:rPr>
                <w:rFonts w:ascii="Calibri" w:hAnsi="Calibri" w:cs="Calibri"/>
              </w:rPr>
              <w:t xml:space="preserve">altri </w:t>
            </w:r>
            <w:r>
              <w:rPr>
                <w:rFonts w:ascii="Calibri" w:hAnsi="Calibri" w:cs="Calibri"/>
              </w:rPr>
              <w:t>aspetti</w:t>
            </w:r>
            <w:r w:rsidR="00A856E4">
              <w:rPr>
                <w:rFonts w:ascii="Calibri" w:hAnsi="Calibri" w:cs="Calibri"/>
              </w:rPr>
              <w:t>, quali</w:t>
            </w:r>
            <w:r>
              <w:rPr>
                <w:rFonts w:ascii="Calibri" w:hAnsi="Calibri" w:cs="Calibri"/>
              </w:rPr>
              <w:t xml:space="preserve"> la percezione della chiarezza con cui gli argomenti vengono esposti dai docenti e quella della capacità di stimolo verso le varie discipline da parte dei docenti. Su questi aspetti, infatti, si è manifestato un forte decremento del grado di soddisfazione registrato nei questionari degli studenti.</w:t>
            </w:r>
          </w:p>
          <w:p w:rsidR="00F03137" w:rsidRDefault="00A306F6" w:rsidP="001B12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La componente docente della Commissione Paritetica sottolinea che </w:t>
            </w:r>
            <w:r w:rsidR="00A856E4">
              <w:rPr>
                <w:rFonts w:ascii="Calibri" w:hAnsi="Calibri" w:cs="Calibri"/>
              </w:rPr>
              <w:t>la recente ristrutturazione dell’ordinamento didattico del corso di laurea in oggetto</w:t>
            </w:r>
            <w:r w:rsidR="005A5D10">
              <w:rPr>
                <w:rFonts w:ascii="Calibri" w:hAnsi="Calibri" w:cs="Calibri"/>
              </w:rPr>
              <w:t>, già citata nel quadro A della relazione,</w:t>
            </w:r>
            <w:r w:rsidR="00A856E4">
              <w:rPr>
                <w:rFonts w:ascii="Calibri" w:hAnsi="Calibri" w:cs="Calibri"/>
              </w:rPr>
              <w:t xml:space="preserve"> è stata effettuata anche per venire incontro alle nuove esigenze di conoscenza emerse nel corpo studentesco, anche in relazione al confronto con gli ordinamenti di analoghi corsi di laurea in altre sedi italiane. L’auspicio è che </w:t>
            </w:r>
            <w:r w:rsidR="00165F52">
              <w:rPr>
                <w:rFonts w:ascii="Calibri" w:hAnsi="Calibri" w:cs="Calibri"/>
              </w:rPr>
              <w:t xml:space="preserve">la ristrutturazione possa sortire, </w:t>
            </w:r>
            <w:r w:rsidR="00A856E4">
              <w:rPr>
                <w:rFonts w:ascii="Calibri" w:hAnsi="Calibri" w:cs="Calibri"/>
              </w:rPr>
              <w:t>con il prossimo anno accademico</w:t>
            </w:r>
            <w:r w:rsidR="00165F52">
              <w:rPr>
                <w:rFonts w:ascii="Calibri" w:hAnsi="Calibri" w:cs="Calibri"/>
              </w:rPr>
              <w:t>,</w:t>
            </w:r>
            <w:r w:rsidR="00A856E4">
              <w:rPr>
                <w:rFonts w:ascii="Calibri" w:hAnsi="Calibri" w:cs="Calibri"/>
              </w:rPr>
              <w:t xml:space="preserve"> un </w:t>
            </w:r>
            <w:r w:rsidR="005A5D10">
              <w:rPr>
                <w:rFonts w:ascii="Calibri" w:hAnsi="Calibri" w:cs="Calibri"/>
              </w:rPr>
              <w:t xml:space="preserve">nuovo </w:t>
            </w:r>
            <w:r w:rsidR="00A856E4">
              <w:rPr>
                <w:rFonts w:ascii="Calibri" w:hAnsi="Calibri" w:cs="Calibri"/>
              </w:rPr>
              <w:t xml:space="preserve">incremento di </w:t>
            </w:r>
            <w:r w:rsidR="005A5D10">
              <w:rPr>
                <w:rFonts w:ascii="Calibri" w:hAnsi="Calibri" w:cs="Calibri"/>
              </w:rPr>
              <w:t>interesse verso i contenuti del corso, fondamentale per mantenere la sua attrattività nei confronti dei laureati provenienti dal corso di laurea triennale in Chimica erogato nella stessa sede</w:t>
            </w:r>
            <w:r w:rsidR="00A856E4">
              <w:rPr>
                <w:rFonts w:ascii="Calibri" w:hAnsi="Calibri" w:cs="Calibri"/>
              </w:rPr>
              <w:t>.</w:t>
            </w:r>
            <w:r w:rsidR="005A5D10">
              <w:rPr>
                <w:rFonts w:ascii="Calibri" w:hAnsi="Calibri" w:cs="Calibri"/>
              </w:rPr>
              <w:t xml:space="preserve"> In questo senso, i dati riportati nella Scheda di Monitoraggio Annuale per l’A.A. 2017-2018, con un incremento percentualmente rilevante degli avvii di carriera (18 contro i 13 dell’A.A. 2016-2017), appaiono incoraggianti.</w:t>
            </w:r>
          </w:p>
          <w:p w:rsidR="00A856E4" w:rsidRDefault="00A856E4" w:rsidP="00A856E4">
            <w:pPr>
              <w:widowControl w:val="0"/>
              <w:autoSpaceDE w:val="0"/>
              <w:autoSpaceDN w:val="0"/>
              <w:adjustRightInd w:val="0"/>
              <w:spacing w:after="0" w:line="240" w:lineRule="auto"/>
              <w:jc w:val="both"/>
              <w:rPr>
                <w:rFonts w:ascii="Calibri" w:hAnsi="Calibri" w:cs="Calibri"/>
              </w:rPr>
            </w:pPr>
            <w:r>
              <w:rPr>
                <w:rFonts w:ascii="Calibri" w:hAnsi="Calibri" w:cs="Calibri"/>
              </w:rPr>
              <w:t>Fra gli aspetti su cui si concentrano delle criticità, sempre considerando le risposte date ai questionari dagli studenti, vanno annoverate le attività didattiche integrative. Sia la componente docente che quella studentesca della commissione evidenziano che tali criticità sono probabilmente legate alla esiguità degli spazi e delle strumentazioni che possono essere al momento dedicati alle attività di laboratorio del corso in oggetto. Evidentemente gli sforzi dei docenti, che in molti casi impiegano laboratori</w:t>
            </w:r>
            <w:r w:rsidR="00D4261B">
              <w:rPr>
                <w:rFonts w:ascii="Calibri" w:hAnsi="Calibri" w:cs="Calibri"/>
              </w:rPr>
              <w:t>/</w:t>
            </w:r>
            <w:r>
              <w:rPr>
                <w:rFonts w:ascii="Calibri" w:hAnsi="Calibri" w:cs="Calibri"/>
              </w:rPr>
              <w:t xml:space="preserve">strumentazione di ricerca </w:t>
            </w:r>
            <w:r w:rsidR="00D4261B">
              <w:rPr>
                <w:rFonts w:ascii="Calibri" w:hAnsi="Calibri" w:cs="Calibri"/>
              </w:rPr>
              <w:t>per ospitare/effettuare tali attività, con ovvie limitazioni, non sono sufficienti, o quantomeno non sono ritenuti tali dagli studenti.</w:t>
            </w:r>
          </w:p>
          <w:p w:rsidR="00D4261B" w:rsidRDefault="00D4261B" w:rsidP="00A856E4">
            <w:pPr>
              <w:widowControl w:val="0"/>
              <w:autoSpaceDE w:val="0"/>
              <w:autoSpaceDN w:val="0"/>
              <w:adjustRightInd w:val="0"/>
              <w:spacing w:after="0" w:line="240" w:lineRule="auto"/>
              <w:jc w:val="both"/>
              <w:rPr>
                <w:rFonts w:ascii="Calibri" w:hAnsi="Calibri" w:cs="Calibri"/>
              </w:rPr>
            </w:pPr>
          </w:p>
          <w:p w:rsidR="001B1296" w:rsidRPr="00C91FA7" w:rsidRDefault="001B1296" w:rsidP="001B1296">
            <w:pPr>
              <w:widowControl w:val="0"/>
              <w:autoSpaceDE w:val="0"/>
              <w:autoSpaceDN w:val="0"/>
              <w:adjustRightInd w:val="0"/>
              <w:spacing w:after="0" w:line="240" w:lineRule="auto"/>
              <w:jc w:val="both"/>
              <w:rPr>
                <w:rFonts w:ascii="Calibri" w:hAnsi="Calibri" w:cs="Calibri"/>
                <w:highlight w:val="yellow"/>
              </w:rPr>
            </w:pPr>
          </w:p>
          <w:p w:rsidR="001B1296" w:rsidRPr="00A424D2" w:rsidRDefault="001B1296" w:rsidP="001B1296">
            <w:pPr>
              <w:widowControl w:val="0"/>
              <w:autoSpaceDE w:val="0"/>
              <w:autoSpaceDN w:val="0"/>
              <w:adjustRightInd w:val="0"/>
              <w:spacing w:after="0" w:line="240" w:lineRule="auto"/>
              <w:jc w:val="both"/>
              <w:rPr>
                <w:rFonts w:ascii="Calibri" w:hAnsi="Calibri" w:cs="Calibri"/>
              </w:rPr>
            </w:pPr>
            <w:r w:rsidRPr="00A424D2">
              <w:rPr>
                <w:rFonts w:ascii="Calibri" w:hAnsi="Calibri" w:cs="Calibri"/>
              </w:rPr>
              <w:t>PROPOSTE</w:t>
            </w:r>
          </w:p>
          <w:p w:rsidR="00D4261B" w:rsidRDefault="00D4261B" w:rsidP="001B1296">
            <w:pPr>
              <w:widowControl w:val="0"/>
              <w:autoSpaceDE w:val="0"/>
              <w:autoSpaceDN w:val="0"/>
              <w:adjustRightInd w:val="0"/>
              <w:spacing w:after="0" w:line="240" w:lineRule="auto"/>
              <w:jc w:val="both"/>
              <w:rPr>
                <w:rFonts w:ascii="Calibri" w:hAnsi="Calibri" w:cs="Calibri"/>
              </w:rPr>
            </w:pPr>
          </w:p>
          <w:p w:rsidR="00D4261B" w:rsidRDefault="001B1296" w:rsidP="001B1296">
            <w:pPr>
              <w:widowControl w:val="0"/>
              <w:autoSpaceDE w:val="0"/>
              <w:autoSpaceDN w:val="0"/>
              <w:adjustRightInd w:val="0"/>
              <w:spacing w:after="0" w:line="240" w:lineRule="auto"/>
              <w:jc w:val="both"/>
              <w:rPr>
                <w:rFonts w:ascii="Calibri" w:hAnsi="Calibri" w:cs="Calibri"/>
              </w:rPr>
            </w:pPr>
            <w:r w:rsidRPr="00A424D2">
              <w:rPr>
                <w:rFonts w:ascii="Calibri" w:hAnsi="Calibri" w:cs="Calibri"/>
              </w:rPr>
              <w:t xml:space="preserve">In virtù di quanto evidenziato nella sezione Analisi di questo quadro della relazione, </w:t>
            </w:r>
            <w:r w:rsidR="00D4261B">
              <w:rPr>
                <w:rFonts w:ascii="Calibri" w:hAnsi="Calibri" w:cs="Calibri"/>
              </w:rPr>
              <w:t>le criticità negli spazi dedicati all’attività didattica nel Dipartimento di Chimica continuano a riflettersi in modo negativo su alcuni aspetti della valutazione del corso di laurea in oggetto da parte degli studenti</w:t>
            </w:r>
            <w:r w:rsidR="007D1480">
              <w:rPr>
                <w:rFonts w:ascii="Calibri" w:hAnsi="Calibri" w:cs="Calibri"/>
              </w:rPr>
              <w:t xml:space="preserve"> e, peraltro, emergono in modo evidente anche nel nuovo Rapporto del Riesame Ciclico, redatto nei mesi scorsi.</w:t>
            </w:r>
          </w:p>
          <w:p w:rsidR="007D1480" w:rsidRDefault="007D1480" w:rsidP="001B1296">
            <w:pPr>
              <w:widowControl w:val="0"/>
              <w:autoSpaceDE w:val="0"/>
              <w:autoSpaceDN w:val="0"/>
              <w:adjustRightInd w:val="0"/>
              <w:spacing w:after="0" w:line="240" w:lineRule="auto"/>
              <w:jc w:val="both"/>
              <w:rPr>
                <w:rFonts w:ascii="Calibri" w:hAnsi="Calibri" w:cs="Calibri"/>
              </w:rPr>
            </w:pPr>
            <w:r>
              <w:rPr>
                <w:rFonts w:ascii="Calibri" w:hAnsi="Calibri" w:cs="Calibri"/>
              </w:rPr>
              <w:t>L’inizio dei lavori di ristrutturazione dell’ex Dipartimento di Biologia induce a sperare che in tempi relativamente brevi i nuovi spazi per la didattica dei corsi di laurea in Chimica, che dovrebbero essere ospitati proprio in tale edificio, possano diventare finalmente disponibili e venire incontro alla criticità di cui sopra.</w:t>
            </w:r>
          </w:p>
          <w:p w:rsidR="007D1480" w:rsidRDefault="007D1480" w:rsidP="001B1296">
            <w:pPr>
              <w:widowControl w:val="0"/>
              <w:autoSpaceDE w:val="0"/>
              <w:autoSpaceDN w:val="0"/>
              <w:adjustRightInd w:val="0"/>
              <w:spacing w:after="0" w:line="240" w:lineRule="auto"/>
              <w:jc w:val="both"/>
              <w:rPr>
                <w:rFonts w:ascii="Calibri" w:hAnsi="Calibri" w:cs="Calibri"/>
              </w:rPr>
            </w:pPr>
          </w:p>
          <w:p w:rsidR="00D4261B" w:rsidRDefault="00D4261B" w:rsidP="001B1296">
            <w:pPr>
              <w:widowControl w:val="0"/>
              <w:autoSpaceDE w:val="0"/>
              <w:autoSpaceDN w:val="0"/>
              <w:adjustRightInd w:val="0"/>
              <w:spacing w:after="0" w:line="240" w:lineRule="auto"/>
              <w:jc w:val="both"/>
              <w:rPr>
                <w:rFonts w:ascii="Calibri" w:hAnsi="Calibri" w:cs="Calibri"/>
              </w:rPr>
            </w:pPr>
          </w:p>
          <w:p w:rsidR="0079541F" w:rsidRPr="00C91FA7" w:rsidRDefault="0079541F" w:rsidP="0079541F">
            <w:pPr>
              <w:widowControl w:val="0"/>
              <w:autoSpaceDE w:val="0"/>
              <w:autoSpaceDN w:val="0"/>
              <w:adjustRightInd w:val="0"/>
              <w:spacing w:after="0" w:line="240" w:lineRule="auto"/>
              <w:jc w:val="both"/>
              <w:rPr>
                <w:rFonts w:ascii="Calibri" w:hAnsi="Calibri" w:cs="Calibri"/>
                <w:highlight w:val="yellow"/>
              </w:rPr>
            </w:pPr>
          </w:p>
          <w:p w:rsidR="00315076" w:rsidRPr="00315076" w:rsidRDefault="00315076" w:rsidP="00315076">
            <w:pPr>
              <w:jc w:val="both"/>
              <w:rPr>
                <w:rFonts w:ascii="Calibri" w:hAnsi="Calibri"/>
                <w:b/>
              </w:rPr>
            </w:pPr>
            <w:r w:rsidRPr="00315076">
              <w:rPr>
                <w:rFonts w:ascii="Calibri" w:hAnsi="Calibri"/>
                <w:b/>
              </w:rPr>
              <w:t>Laurea Magistrale in Scienza e Tecnologie dei Materiali</w:t>
            </w:r>
          </w:p>
          <w:p w:rsidR="00315076" w:rsidRPr="00315076" w:rsidRDefault="00315076" w:rsidP="00315076">
            <w:pPr>
              <w:jc w:val="both"/>
              <w:rPr>
                <w:rFonts w:ascii="Calibri" w:hAnsi="Calibri"/>
              </w:rPr>
            </w:pPr>
            <w:r w:rsidRPr="00315076">
              <w:rPr>
                <w:rFonts w:ascii="Calibri" w:hAnsi="Calibri"/>
              </w:rPr>
              <w:t>ANALISI</w:t>
            </w:r>
          </w:p>
          <w:p w:rsidR="00315076" w:rsidRPr="00315076" w:rsidRDefault="00315076" w:rsidP="00315076">
            <w:pPr>
              <w:jc w:val="both"/>
              <w:rPr>
                <w:rFonts w:ascii="Calibri" w:hAnsi="Calibri"/>
              </w:rPr>
            </w:pPr>
            <w:r w:rsidRPr="00315076">
              <w:rPr>
                <w:rFonts w:ascii="Calibri" w:hAnsi="Calibri"/>
              </w:rPr>
              <w:t xml:space="preserve">L’analisi dei questionari relativi alle opinioni degli studenti sulla valutazione della didattica, relativi all’A.A. 2017-2018 (aggiornato al 30/09/2018), evidenzia, rispetto all’andamento dell’A.A. 2016-2017, un aumento del grado di soddisfazione complessivo del corso (dal 90,55% al 92,77%). Gli studenti ritengono sufficienti le conoscenze preliminari per la comprensione degli insegnamenti (con un grado di soddisfazione che è aumentato dal 87% al 93%), e trovano che il numero di crediti sia congruo al carico di studio degli insegnamenti (che è aumentato dal 79% al 85%). Le attività promosse dai docenti al fine di migliorare la didattica (esercitazioni, laboratori, etc..) </w:t>
            </w:r>
            <w:r w:rsidRPr="00315076">
              <w:rPr>
                <w:rFonts w:ascii="Calibri" w:hAnsi="Calibri"/>
              </w:rPr>
              <w:lastRenderedPageBreak/>
              <w:t xml:space="preserve">presentano un grado di apprezzamento del 90%. L’83% degli studenti ritiene che gli argomenti siano esposti in maniera chiara, mentre il 95% sostiene che il docente stimoli l’interesse verso la disciplina. Si evidenzia una criticità circa l’indicatore che concerne la qualità del materiale didattico, il quale scende dal 89% al 81% e non raggiunge il 50% di soddisfazione in alcuni insegnamenti. La disponibilità dei docenti si è mantenuta costante rispetto al precedente anno accademico, attestandosi al 99% e 100%, per studenti frequentanti e non, rispettivamente. La coerenza degli insegnamenti rispetto a quanto dichiarato sul sito Web aumenta dal 90% al 96%. Infine, si osserva un’importante crescita dell’interesse degli studenti nei confronti degli insegnamenti, il cui indicatore ha raggiunto un grado di soddisfazione del 98% (contro l’82% dell’anno precedente). Quest’ultimo dato è in linea con le azioni intraprese dal </w:t>
            </w:r>
            <w:proofErr w:type="spellStart"/>
            <w:r w:rsidRPr="00315076">
              <w:rPr>
                <w:rFonts w:ascii="Calibri" w:hAnsi="Calibri"/>
              </w:rPr>
              <w:t>CdS</w:t>
            </w:r>
            <w:proofErr w:type="spellEnd"/>
            <w:r w:rsidRPr="00315076">
              <w:rPr>
                <w:rFonts w:ascii="Calibri" w:hAnsi="Calibri"/>
              </w:rPr>
              <w:t xml:space="preserve"> a seguito della riformulazione del programma di studi, il quale presenta nuovi insegnamenti a carattere scientifico-tecnologico.</w:t>
            </w:r>
          </w:p>
          <w:p w:rsidR="00315076" w:rsidRDefault="00315076" w:rsidP="00315076">
            <w:pPr>
              <w:jc w:val="both"/>
              <w:rPr>
                <w:rFonts w:ascii="Calibri" w:hAnsi="Calibri"/>
              </w:rPr>
            </w:pPr>
            <w:r w:rsidRPr="00315076">
              <w:rPr>
                <w:rFonts w:ascii="Calibri" w:hAnsi="Calibri"/>
              </w:rPr>
              <w:t xml:space="preserve">Si segnalano delle problematiche legate agli ambienti in cui vengono svolte le lezioni: nella fattispecie l’obsolescenza dei proiettori compromette la qualità delle stesse e rende spesso necessario l’intervento dei docenti. Inoltre, si evidenzia che i laboratori destinati alla didattica non posseggono la strumentazione necessaria allo svolgimento delle esperienze previste nell’insegnamento, problema che viene risolto dai docenti, i quali mettono a disposizione i propri laboratori di ricerca. </w:t>
            </w:r>
          </w:p>
          <w:p w:rsidR="00315076" w:rsidRPr="00315076" w:rsidRDefault="00315076" w:rsidP="00315076">
            <w:pPr>
              <w:jc w:val="both"/>
              <w:rPr>
                <w:rFonts w:ascii="Calibri" w:hAnsi="Calibri"/>
              </w:rPr>
            </w:pPr>
          </w:p>
          <w:p w:rsidR="00315076" w:rsidRPr="00315076" w:rsidRDefault="00315076" w:rsidP="00315076">
            <w:pPr>
              <w:jc w:val="both"/>
              <w:rPr>
                <w:rFonts w:ascii="Calibri" w:hAnsi="Calibri"/>
              </w:rPr>
            </w:pPr>
            <w:r w:rsidRPr="00315076">
              <w:rPr>
                <w:rFonts w:ascii="Calibri" w:hAnsi="Calibri"/>
              </w:rPr>
              <w:t>PROPOSTE</w:t>
            </w:r>
          </w:p>
          <w:p w:rsidR="00315076" w:rsidRPr="00315076" w:rsidRDefault="00315076" w:rsidP="00315076">
            <w:pPr>
              <w:jc w:val="both"/>
              <w:rPr>
                <w:rFonts w:ascii="Calibri" w:hAnsi="Calibri"/>
              </w:rPr>
            </w:pPr>
            <w:r w:rsidRPr="00315076">
              <w:rPr>
                <w:rFonts w:ascii="Calibri" w:hAnsi="Calibri"/>
              </w:rPr>
              <w:t xml:space="preserve">Sulla base dell’analisi redatta nella sezione precedente, si propone di agire sulla criticità evidenziata, quale la scarsa qualità del materiale didattico fornito per taluni corsi, comunicando ai docenti interessati quanto emerso ed invitandoli a modificare e rendere più consistente il materiale didattico. </w:t>
            </w:r>
          </w:p>
          <w:p w:rsidR="00DD261F" w:rsidRPr="00C91FA7" w:rsidRDefault="00DD261F" w:rsidP="00315076">
            <w:pPr>
              <w:jc w:val="both"/>
              <w:rPr>
                <w:i/>
                <w:highlight w:val="yellow"/>
              </w:rPr>
            </w:pPr>
          </w:p>
        </w:tc>
      </w:tr>
    </w:tbl>
    <w:p w:rsidR="00D76A73" w:rsidRPr="00C91FA7" w:rsidRDefault="00D76A73">
      <w:pPr>
        <w:spacing w:after="0" w:line="240" w:lineRule="auto"/>
        <w:rPr>
          <w:rFonts w:ascii="Calibri" w:hAnsi="Calibri" w:cs="Cambria"/>
          <w:i/>
          <w:color w:val="000000"/>
          <w:sz w:val="24"/>
          <w:szCs w:val="24"/>
          <w:highlight w:val="yellow"/>
          <w:lang w:eastAsia="it-IT"/>
        </w:rPr>
      </w:pPr>
      <w:r w:rsidRPr="00C91FA7">
        <w:rPr>
          <w:rFonts w:ascii="Calibri" w:hAnsi="Calibri" w:cs="Cambria"/>
          <w:i/>
          <w:color w:val="000000"/>
          <w:sz w:val="24"/>
          <w:szCs w:val="24"/>
          <w:highlight w:val="yellow"/>
          <w:lang w:eastAsia="it-IT"/>
        </w:rPr>
        <w:lastRenderedPageBreak/>
        <w:br w:type="page"/>
      </w:r>
    </w:p>
    <w:p w:rsidR="00DD261F" w:rsidRPr="005E3977" w:rsidRDefault="001B1CDF" w:rsidP="006F39CF">
      <w:pPr>
        <w:widowControl w:val="0"/>
        <w:autoSpaceDE w:val="0"/>
        <w:autoSpaceDN w:val="0"/>
        <w:adjustRightInd w:val="0"/>
        <w:spacing w:after="0" w:line="240" w:lineRule="auto"/>
        <w:jc w:val="both"/>
        <w:rPr>
          <w:rFonts w:cs="Calibri"/>
          <w:i/>
          <w:color w:val="000000"/>
          <w:lang w:eastAsia="it-IT"/>
        </w:rPr>
      </w:pPr>
      <w:r w:rsidRPr="005E3977">
        <w:rPr>
          <w:rFonts w:cs="Cambria"/>
          <w:i/>
          <w:color w:val="000000"/>
          <w:lang w:eastAsia="it-IT"/>
        </w:rPr>
        <w:lastRenderedPageBreak/>
        <w:t xml:space="preserve">QUADRO </w:t>
      </w:r>
      <w:r w:rsidR="00DD261F" w:rsidRPr="005E3977">
        <w:rPr>
          <w:rFonts w:cs="Cambria"/>
          <w:i/>
          <w:color w:val="000000"/>
          <w:lang w:eastAsia="it-IT"/>
        </w:rPr>
        <w:t xml:space="preserve">C - </w:t>
      </w:r>
      <w:r w:rsidR="00B831D4" w:rsidRPr="005E3977">
        <w:rPr>
          <w:rFonts w:cs="Calibri"/>
          <w:i/>
        </w:rPr>
        <w:t>Analisi e proposte sulla validità dei metodi di accertamento delle conoscenze e abilità acquisite dagli studenti in relazione ai risultati di apprendimento attesi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10322"/>
      </w:tblGrid>
      <w:tr w:rsidR="00DD261F" w:rsidRPr="00C91FA7">
        <w:tc>
          <w:tcPr>
            <w:tcW w:w="10490" w:type="dxa"/>
          </w:tcPr>
          <w:p w:rsidR="00CD7809" w:rsidRPr="002343B2" w:rsidRDefault="00CD7809" w:rsidP="007B035C">
            <w:pPr>
              <w:widowControl w:val="0"/>
              <w:autoSpaceDE w:val="0"/>
              <w:autoSpaceDN w:val="0"/>
              <w:adjustRightInd w:val="0"/>
              <w:spacing w:after="0" w:line="240" w:lineRule="auto"/>
              <w:jc w:val="both"/>
              <w:rPr>
                <w:rFonts w:ascii="Calibri" w:eastAsia="Times New Roman" w:hAnsi="Calibri" w:cs="Calibri"/>
                <w:highlight w:val="yellow"/>
                <w:lang w:eastAsia="it-IT"/>
              </w:rPr>
            </w:pPr>
          </w:p>
          <w:p w:rsidR="002343B2" w:rsidRPr="00C91FA7" w:rsidRDefault="002343B2" w:rsidP="007B035C">
            <w:pPr>
              <w:widowControl w:val="0"/>
              <w:autoSpaceDE w:val="0"/>
              <w:autoSpaceDN w:val="0"/>
              <w:adjustRightInd w:val="0"/>
              <w:spacing w:after="0" w:line="240" w:lineRule="auto"/>
              <w:jc w:val="both"/>
              <w:rPr>
                <w:rFonts w:eastAsia="Times New Roman"/>
                <w:highlight w:val="yellow"/>
                <w:lang w:eastAsia="it-IT"/>
              </w:rPr>
            </w:pPr>
          </w:p>
          <w:p w:rsidR="009B485B" w:rsidRPr="00456283" w:rsidRDefault="009B485B" w:rsidP="009B485B">
            <w:pPr>
              <w:jc w:val="both"/>
              <w:rPr>
                <w:rFonts w:ascii="Calibri" w:hAnsi="Calibri"/>
                <w:b/>
              </w:rPr>
            </w:pPr>
            <w:r w:rsidRPr="005E3977">
              <w:rPr>
                <w:rFonts w:ascii="Calibri" w:eastAsia="Times New Roman" w:hAnsi="Calibri" w:cs="Calibri"/>
                <w:b/>
                <w:lang w:eastAsia="it-IT"/>
              </w:rPr>
              <w:t xml:space="preserve">Laurea Triennale in Chimica, Laurea Triennale in Scienze Ambientali, Laurea Magistrale in Scienze </w:t>
            </w:r>
            <w:r w:rsidRPr="00456283">
              <w:rPr>
                <w:rFonts w:ascii="Calibri" w:eastAsia="Times New Roman" w:hAnsi="Calibri" w:cs="Calibri"/>
                <w:b/>
                <w:lang w:eastAsia="it-IT"/>
              </w:rPr>
              <w:t xml:space="preserve">Chimiche e </w:t>
            </w:r>
            <w:r w:rsidRPr="00456283">
              <w:rPr>
                <w:rFonts w:ascii="Calibri" w:hAnsi="Calibri"/>
                <w:b/>
              </w:rPr>
              <w:t>Laurea Magistrale in Scienze e Tecnologie dei Materiali</w:t>
            </w:r>
          </w:p>
          <w:p w:rsidR="009B485B" w:rsidRPr="00C91FA7" w:rsidRDefault="009B485B" w:rsidP="007B035C">
            <w:pPr>
              <w:widowControl w:val="0"/>
              <w:autoSpaceDE w:val="0"/>
              <w:autoSpaceDN w:val="0"/>
              <w:adjustRightInd w:val="0"/>
              <w:spacing w:after="0" w:line="240" w:lineRule="auto"/>
              <w:jc w:val="both"/>
              <w:rPr>
                <w:rFonts w:eastAsia="Times New Roman"/>
                <w:highlight w:val="yellow"/>
                <w:lang w:eastAsia="it-IT"/>
              </w:rPr>
            </w:pPr>
          </w:p>
          <w:p w:rsidR="009B485B" w:rsidRPr="00DE2C17" w:rsidRDefault="009B485B" w:rsidP="002B2BD7">
            <w:pPr>
              <w:widowControl w:val="0"/>
              <w:autoSpaceDE w:val="0"/>
              <w:autoSpaceDN w:val="0"/>
              <w:adjustRightInd w:val="0"/>
              <w:spacing w:after="0" w:line="240" w:lineRule="auto"/>
              <w:jc w:val="both"/>
              <w:rPr>
                <w:rFonts w:ascii="Calibri" w:hAnsi="Calibri"/>
                <w:lang w:eastAsia="it-IT"/>
              </w:rPr>
            </w:pPr>
            <w:r w:rsidRPr="00DE2C17">
              <w:rPr>
                <w:rFonts w:ascii="Calibri" w:hAnsi="Calibri"/>
                <w:lang w:eastAsia="it-IT"/>
              </w:rPr>
              <w:t>ANALISI</w:t>
            </w:r>
          </w:p>
          <w:p w:rsidR="00D2483D" w:rsidRPr="00DE2C17" w:rsidRDefault="00D2483D" w:rsidP="00D2483D">
            <w:pPr>
              <w:widowControl w:val="0"/>
              <w:autoSpaceDE w:val="0"/>
              <w:autoSpaceDN w:val="0"/>
              <w:adjustRightInd w:val="0"/>
              <w:spacing w:after="0" w:line="240" w:lineRule="auto"/>
              <w:jc w:val="both"/>
              <w:rPr>
                <w:rFonts w:ascii="Calibri" w:hAnsi="Calibri"/>
                <w:lang w:eastAsia="it-IT"/>
              </w:rPr>
            </w:pPr>
            <w:r w:rsidRPr="00DE2C17">
              <w:rPr>
                <w:rFonts w:ascii="Calibri" w:hAnsi="Calibri"/>
                <w:lang w:eastAsia="it-IT"/>
              </w:rPr>
              <w:t xml:space="preserve">Le attività formative programmate per i corsi di laurea in oggetto, articolate in lezioni frontali e, </w:t>
            </w:r>
            <w:r w:rsidR="00DE2C17" w:rsidRPr="00DE2C17">
              <w:rPr>
                <w:rFonts w:ascii="Calibri" w:hAnsi="Calibri"/>
                <w:lang w:eastAsia="it-IT"/>
              </w:rPr>
              <w:t>per molti corsi</w:t>
            </w:r>
            <w:r w:rsidRPr="00DE2C17">
              <w:rPr>
                <w:rFonts w:ascii="Calibri" w:hAnsi="Calibri"/>
                <w:lang w:eastAsia="it-IT"/>
              </w:rPr>
              <w:t xml:space="preserve">, in esercitazioni di laboratorio, appaiono coerenti con i risultati attesi, rispettivamente, in termini di conoscenza e comprensione e capacità di applicare conoscenza e comprensione. </w:t>
            </w:r>
          </w:p>
          <w:p w:rsidR="00011CDA" w:rsidRPr="00DE2C17" w:rsidRDefault="009B485B" w:rsidP="002B2BD7">
            <w:pPr>
              <w:widowControl w:val="0"/>
              <w:autoSpaceDE w:val="0"/>
              <w:autoSpaceDN w:val="0"/>
              <w:adjustRightInd w:val="0"/>
              <w:spacing w:after="0" w:line="240" w:lineRule="auto"/>
              <w:jc w:val="both"/>
              <w:rPr>
                <w:rFonts w:ascii="Calibri" w:hAnsi="Calibri"/>
                <w:lang w:eastAsia="it-IT"/>
              </w:rPr>
            </w:pPr>
            <w:r w:rsidRPr="00DE2C17">
              <w:rPr>
                <w:rFonts w:ascii="Calibri" w:hAnsi="Calibri"/>
                <w:lang w:eastAsia="it-IT"/>
              </w:rPr>
              <w:t>Come evidenziato nelle relative SUA-</w:t>
            </w:r>
            <w:proofErr w:type="spellStart"/>
            <w:r w:rsidRPr="00DE2C17">
              <w:rPr>
                <w:rFonts w:ascii="Calibri" w:hAnsi="Calibri"/>
                <w:lang w:eastAsia="it-IT"/>
              </w:rPr>
              <w:t>CdS</w:t>
            </w:r>
            <w:proofErr w:type="spellEnd"/>
            <w:r w:rsidRPr="00DE2C17">
              <w:rPr>
                <w:rFonts w:ascii="Calibri" w:hAnsi="Calibri"/>
                <w:lang w:eastAsia="it-IT"/>
              </w:rPr>
              <w:t>, l</w:t>
            </w:r>
            <w:r w:rsidR="002B2BD7" w:rsidRPr="00DE2C17">
              <w:rPr>
                <w:rFonts w:ascii="Calibri" w:hAnsi="Calibri"/>
                <w:lang w:eastAsia="it-IT"/>
              </w:rPr>
              <w:t xml:space="preserve">’accertamento delle conoscenze e abilità acquisite </w:t>
            </w:r>
            <w:r w:rsidRPr="00DE2C17">
              <w:rPr>
                <w:rFonts w:ascii="Calibri" w:hAnsi="Calibri"/>
                <w:lang w:eastAsia="it-IT"/>
              </w:rPr>
              <w:t>n</w:t>
            </w:r>
            <w:r w:rsidR="0070087B" w:rsidRPr="00DE2C17">
              <w:rPr>
                <w:rFonts w:ascii="Calibri" w:hAnsi="Calibri"/>
                <w:lang w:eastAsia="it-IT"/>
              </w:rPr>
              <w:t>ei corsi di laurea in oggetto</w:t>
            </w:r>
            <w:r w:rsidRPr="00DE2C17">
              <w:rPr>
                <w:rFonts w:ascii="Calibri" w:hAnsi="Calibri"/>
                <w:lang w:eastAsia="it-IT"/>
              </w:rPr>
              <w:t xml:space="preserve"> si basa su esami di profitto pubblici, </w:t>
            </w:r>
            <w:r w:rsidR="00DE2C17" w:rsidRPr="00DE2C17">
              <w:rPr>
                <w:rFonts w:ascii="Calibri" w:hAnsi="Calibri"/>
                <w:lang w:eastAsia="it-IT"/>
              </w:rPr>
              <w:t>che prevedono un v</w:t>
            </w:r>
            <w:r w:rsidRPr="00DE2C17">
              <w:rPr>
                <w:rFonts w:ascii="Calibri" w:hAnsi="Calibri"/>
                <w:lang w:eastAsia="it-IT"/>
              </w:rPr>
              <w:t xml:space="preserve">oto o </w:t>
            </w:r>
            <w:r w:rsidR="00DE2C17" w:rsidRPr="00DE2C17">
              <w:rPr>
                <w:rFonts w:ascii="Calibri" w:hAnsi="Calibri"/>
                <w:lang w:eastAsia="it-IT"/>
              </w:rPr>
              <w:t>l’</w:t>
            </w:r>
            <w:r w:rsidRPr="00DE2C17">
              <w:rPr>
                <w:rFonts w:ascii="Calibri" w:hAnsi="Calibri"/>
                <w:lang w:eastAsia="it-IT"/>
              </w:rPr>
              <w:t xml:space="preserve">idoneità, a seconda dei casi, e la verifica delle conoscenze </w:t>
            </w:r>
            <w:r w:rsidR="00DE2C17" w:rsidRPr="00DE2C17">
              <w:rPr>
                <w:rFonts w:ascii="Calibri" w:hAnsi="Calibri"/>
                <w:lang w:eastAsia="it-IT"/>
              </w:rPr>
              <w:t xml:space="preserve">tipicamente </w:t>
            </w:r>
            <w:r w:rsidRPr="00DE2C17">
              <w:rPr>
                <w:rFonts w:ascii="Calibri" w:hAnsi="Calibri"/>
                <w:lang w:eastAsia="it-IT"/>
              </w:rPr>
              <w:t>attraverso prove scritte e/o orali, nonché, nel caso di insegnamenti che includano esercitazioni di laboratorio, la preparazione e discussione di relazioni sui risultati conseguiti in queste ultime, secondo le modalità definite dal Docente Titolare.</w:t>
            </w:r>
          </w:p>
          <w:p w:rsidR="00DE2C17" w:rsidRPr="00DE2C17" w:rsidRDefault="002B2BD7" w:rsidP="002B2BD7">
            <w:pPr>
              <w:widowControl w:val="0"/>
              <w:autoSpaceDE w:val="0"/>
              <w:autoSpaceDN w:val="0"/>
              <w:adjustRightInd w:val="0"/>
              <w:spacing w:after="0" w:line="240" w:lineRule="auto"/>
              <w:jc w:val="both"/>
              <w:rPr>
                <w:rFonts w:ascii="Calibri" w:hAnsi="Calibri"/>
                <w:lang w:eastAsia="it-IT"/>
              </w:rPr>
            </w:pPr>
            <w:r w:rsidRPr="00DE2C17">
              <w:rPr>
                <w:rFonts w:ascii="Calibri" w:hAnsi="Calibri"/>
                <w:lang w:eastAsia="it-IT"/>
              </w:rPr>
              <w:t xml:space="preserve">La componente docente </w:t>
            </w:r>
            <w:r w:rsidR="00334E37" w:rsidRPr="00DE2C17">
              <w:rPr>
                <w:rFonts w:ascii="Calibri" w:hAnsi="Calibri"/>
                <w:lang w:eastAsia="it-IT"/>
              </w:rPr>
              <w:t>dei corsi di laurea</w:t>
            </w:r>
            <w:r w:rsidR="009B485B" w:rsidRPr="00DE2C17">
              <w:rPr>
                <w:rFonts w:ascii="Calibri" w:hAnsi="Calibri"/>
                <w:lang w:eastAsia="it-IT"/>
              </w:rPr>
              <w:t xml:space="preserve"> </w:t>
            </w:r>
            <w:r w:rsidRPr="00DE2C17">
              <w:rPr>
                <w:rFonts w:ascii="Calibri" w:hAnsi="Calibri"/>
                <w:lang w:eastAsia="it-IT"/>
              </w:rPr>
              <w:t>in oggetto</w:t>
            </w:r>
            <w:r w:rsidR="00DE2C17" w:rsidRPr="00DE2C17">
              <w:rPr>
                <w:rFonts w:ascii="Calibri" w:hAnsi="Calibri"/>
                <w:lang w:eastAsia="it-IT"/>
              </w:rPr>
              <w:t>, a fronte di indicazioni provenienti da altre sedi circa la diffusione di modalità di accertamento delle conoscenze attraverso test a risposta multipla, ritiene</w:t>
            </w:r>
            <w:r w:rsidRPr="00DE2C17">
              <w:rPr>
                <w:rFonts w:ascii="Calibri" w:hAnsi="Calibri"/>
                <w:lang w:eastAsia="it-IT"/>
              </w:rPr>
              <w:t xml:space="preserve"> che l’esame</w:t>
            </w:r>
            <w:r w:rsidR="00DE2C17" w:rsidRPr="00DE2C17">
              <w:rPr>
                <w:rFonts w:ascii="Calibri" w:hAnsi="Calibri"/>
                <w:lang w:eastAsia="it-IT"/>
              </w:rPr>
              <w:t xml:space="preserve"> tradizionale, in modalità</w:t>
            </w:r>
            <w:r w:rsidRPr="00DE2C17">
              <w:rPr>
                <w:rFonts w:ascii="Calibri" w:hAnsi="Calibri"/>
                <w:lang w:eastAsia="it-IT"/>
              </w:rPr>
              <w:t xml:space="preserve"> scrit</w:t>
            </w:r>
            <w:r w:rsidR="00DE2C17" w:rsidRPr="00DE2C17">
              <w:rPr>
                <w:rFonts w:ascii="Calibri" w:hAnsi="Calibri"/>
                <w:lang w:eastAsia="it-IT"/>
              </w:rPr>
              <w:t>ta</w:t>
            </w:r>
            <w:r w:rsidRPr="00DE2C17">
              <w:rPr>
                <w:rFonts w:ascii="Calibri" w:hAnsi="Calibri"/>
                <w:lang w:eastAsia="it-IT"/>
              </w:rPr>
              <w:t xml:space="preserve"> e/o orale, eventualmente integrato dalla presentazione di relazioni, nel caso delle attività di laboratorio, rappresenti</w:t>
            </w:r>
            <w:r w:rsidR="00DE2C17" w:rsidRPr="00DE2C17">
              <w:rPr>
                <w:rFonts w:ascii="Calibri" w:hAnsi="Calibri"/>
                <w:lang w:eastAsia="it-IT"/>
              </w:rPr>
              <w:t xml:space="preserve"> un passaggio fondamentale anche per mettere alla prova la capacità degli studenti di esporre, per iscritto o verbalmente, dei contenuti di tipo scientifico, una capacità della quale l’esperienza derivante dalle sessioni di esame evidenzia il preoccupante peggioramento.</w:t>
            </w:r>
          </w:p>
          <w:p w:rsidR="002B2BD7" w:rsidRPr="00DE2C17" w:rsidRDefault="00DE2C17" w:rsidP="002B2BD7">
            <w:pPr>
              <w:widowControl w:val="0"/>
              <w:autoSpaceDE w:val="0"/>
              <w:autoSpaceDN w:val="0"/>
              <w:adjustRightInd w:val="0"/>
              <w:spacing w:after="0" w:line="240" w:lineRule="auto"/>
              <w:jc w:val="both"/>
              <w:rPr>
                <w:rFonts w:ascii="Calibri" w:hAnsi="Calibri"/>
                <w:lang w:eastAsia="it-IT"/>
              </w:rPr>
            </w:pPr>
            <w:r w:rsidRPr="00DE2C17">
              <w:rPr>
                <w:rFonts w:ascii="Calibri" w:hAnsi="Calibri"/>
                <w:lang w:eastAsia="it-IT"/>
              </w:rPr>
              <w:t xml:space="preserve">Va ribadito, infatti, che proprio questo tipo di capacità </w:t>
            </w:r>
            <w:r w:rsidR="002B2BD7" w:rsidRPr="00DE2C17">
              <w:rPr>
                <w:rFonts w:ascii="Calibri" w:hAnsi="Calibri"/>
                <w:lang w:eastAsia="it-IT"/>
              </w:rPr>
              <w:t>rappresent</w:t>
            </w:r>
            <w:r w:rsidRPr="00DE2C17">
              <w:rPr>
                <w:rFonts w:ascii="Calibri" w:hAnsi="Calibri"/>
                <w:lang w:eastAsia="it-IT"/>
              </w:rPr>
              <w:t>i</w:t>
            </w:r>
            <w:r w:rsidR="002B2BD7" w:rsidRPr="00DE2C17">
              <w:rPr>
                <w:rFonts w:ascii="Calibri" w:hAnsi="Calibri"/>
                <w:lang w:eastAsia="it-IT"/>
              </w:rPr>
              <w:t xml:space="preserve"> un obiettivo formativo importan</w:t>
            </w:r>
            <w:r w:rsidR="009B485B" w:rsidRPr="00DE2C17">
              <w:rPr>
                <w:rFonts w:ascii="Calibri" w:hAnsi="Calibri"/>
                <w:lang w:eastAsia="it-IT"/>
              </w:rPr>
              <w:t>te de</w:t>
            </w:r>
            <w:r w:rsidRPr="00DE2C17">
              <w:rPr>
                <w:rFonts w:ascii="Calibri" w:hAnsi="Calibri"/>
                <w:lang w:eastAsia="it-IT"/>
              </w:rPr>
              <w:t>i</w:t>
            </w:r>
            <w:r w:rsidR="009B485B" w:rsidRPr="00DE2C17">
              <w:rPr>
                <w:rFonts w:ascii="Calibri" w:hAnsi="Calibri"/>
                <w:lang w:eastAsia="it-IT"/>
              </w:rPr>
              <w:t xml:space="preserve"> cors</w:t>
            </w:r>
            <w:r w:rsidRPr="00DE2C17">
              <w:rPr>
                <w:rFonts w:ascii="Calibri" w:hAnsi="Calibri"/>
                <w:lang w:eastAsia="it-IT"/>
              </w:rPr>
              <w:t>i</w:t>
            </w:r>
            <w:r w:rsidR="009B485B" w:rsidRPr="00DE2C17">
              <w:rPr>
                <w:rFonts w:ascii="Calibri" w:hAnsi="Calibri"/>
                <w:lang w:eastAsia="it-IT"/>
              </w:rPr>
              <w:t xml:space="preserve"> di laurea in esame, come evidenziato </w:t>
            </w:r>
            <w:r w:rsidR="0070087B" w:rsidRPr="00DE2C17">
              <w:rPr>
                <w:rFonts w:ascii="Calibri" w:hAnsi="Calibri"/>
                <w:lang w:eastAsia="it-IT"/>
              </w:rPr>
              <w:t>nelle</w:t>
            </w:r>
            <w:r w:rsidR="009B485B" w:rsidRPr="00DE2C17">
              <w:rPr>
                <w:rFonts w:ascii="Calibri" w:hAnsi="Calibri"/>
                <w:lang w:eastAsia="it-IT"/>
              </w:rPr>
              <w:t xml:space="preserve"> </w:t>
            </w:r>
            <w:r w:rsidRPr="00DE2C17">
              <w:rPr>
                <w:rFonts w:ascii="Calibri" w:hAnsi="Calibri"/>
                <w:lang w:eastAsia="it-IT"/>
              </w:rPr>
              <w:t xml:space="preserve">rispettive </w:t>
            </w:r>
            <w:r w:rsidR="009B485B" w:rsidRPr="00DE2C17">
              <w:rPr>
                <w:rFonts w:ascii="Calibri" w:hAnsi="Calibri"/>
                <w:lang w:eastAsia="it-IT"/>
              </w:rPr>
              <w:t>SUA-</w:t>
            </w:r>
            <w:proofErr w:type="spellStart"/>
            <w:r w:rsidR="009B485B" w:rsidRPr="00DE2C17">
              <w:rPr>
                <w:rFonts w:ascii="Calibri" w:hAnsi="Calibri"/>
                <w:lang w:eastAsia="it-IT"/>
              </w:rPr>
              <w:t>CdS</w:t>
            </w:r>
            <w:proofErr w:type="spellEnd"/>
            <w:r w:rsidR="009B485B" w:rsidRPr="00DE2C17">
              <w:rPr>
                <w:rFonts w:ascii="Calibri" w:hAnsi="Calibri"/>
                <w:lang w:eastAsia="it-IT"/>
              </w:rPr>
              <w:t xml:space="preserve"> </w:t>
            </w:r>
            <w:r w:rsidRPr="00DE2C17">
              <w:rPr>
                <w:rFonts w:ascii="Calibri" w:hAnsi="Calibri"/>
                <w:lang w:eastAsia="it-IT"/>
              </w:rPr>
              <w:t>e</w:t>
            </w:r>
            <w:r w:rsidR="0070087B" w:rsidRPr="00DE2C17">
              <w:rPr>
                <w:rFonts w:ascii="Calibri" w:hAnsi="Calibri"/>
                <w:lang w:eastAsia="it-IT"/>
              </w:rPr>
              <w:t xml:space="preserve"> </w:t>
            </w:r>
            <w:r w:rsidR="009B485B" w:rsidRPr="00DE2C17">
              <w:rPr>
                <w:rFonts w:ascii="Calibri" w:hAnsi="Calibri"/>
                <w:lang w:eastAsia="it-IT"/>
              </w:rPr>
              <w:t>manifest</w:t>
            </w:r>
            <w:r w:rsidR="0070087B" w:rsidRPr="00DE2C17">
              <w:rPr>
                <w:rFonts w:ascii="Calibri" w:hAnsi="Calibri"/>
                <w:lang w:eastAsia="it-IT"/>
              </w:rPr>
              <w:t>i</w:t>
            </w:r>
            <w:r w:rsidR="009B485B" w:rsidRPr="00DE2C17">
              <w:rPr>
                <w:rFonts w:ascii="Calibri" w:hAnsi="Calibri"/>
                <w:lang w:eastAsia="it-IT"/>
              </w:rPr>
              <w:t xml:space="preserve"> degli studi.</w:t>
            </w:r>
          </w:p>
          <w:p w:rsidR="002B2BD7" w:rsidRPr="00DE2C17" w:rsidRDefault="002B2BD7" w:rsidP="002B2BD7">
            <w:pPr>
              <w:widowControl w:val="0"/>
              <w:autoSpaceDE w:val="0"/>
              <w:autoSpaceDN w:val="0"/>
              <w:adjustRightInd w:val="0"/>
              <w:spacing w:after="0" w:line="240" w:lineRule="auto"/>
              <w:jc w:val="both"/>
              <w:rPr>
                <w:rFonts w:ascii="Calibri" w:hAnsi="Calibri"/>
              </w:rPr>
            </w:pPr>
            <w:r w:rsidRPr="00DE2C17">
              <w:rPr>
                <w:rFonts w:ascii="Calibri" w:hAnsi="Calibri"/>
                <w:lang w:eastAsia="it-IT"/>
              </w:rPr>
              <w:t>La</w:t>
            </w:r>
            <w:r w:rsidRPr="00DE2C17">
              <w:rPr>
                <w:rFonts w:ascii="Calibri" w:hAnsi="Calibri"/>
              </w:rPr>
              <w:t xml:space="preserve"> valutazione dell’esito dei questionari somministrati agli studenti appare generalmente confermare la validità dei metodi di accertamento delle conoscenze e delle abilità acquisite attualmente impiegati e finora descritti.</w:t>
            </w:r>
          </w:p>
          <w:p w:rsidR="00D2483D" w:rsidRPr="00C91FA7" w:rsidRDefault="00D2483D" w:rsidP="002B2BD7">
            <w:pPr>
              <w:widowControl w:val="0"/>
              <w:autoSpaceDE w:val="0"/>
              <w:autoSpaceDN w:val="0"/>
              <w:adjustRightInd w:val="0"/>
              <w:spacing w:after="0" w:line="276" w:lineRule="auto"/>
              <w:jc w:val="both"/>
              <w:rPr>
                <w:rFonts w:ascii="Calibri" w:hAnsi="Calibri"/>
                <w:highlight w:val="yellow"/>
              </w:rPr>
            </w:pPr>
          </w:p>
          <w:p w:rsidR="009B485B" w:rsidRPr="00DE2C17" w:rsidRDefault="009B485B" w:rsidP="002B2BD7">
            <w:pPr>
              <w:widowControl w:val="0"/>
              <w:autoSpaceDE w:val="0"/>
              <w:autoSpaceDN w:val="0"/>
              <w:adjustRightInd w:val="0"/>
              <w:spacing w:after="0" w:line="240" w:lineRule="auto"/>
              <w:jc w:val="both"/>
              <w:rPr>
                <w:rFonts w:ascii="Calibri" w:hAnsi="Calibri"/>
                <w:lang w:eastAsia="it-IT"/>
              </w:rPr>
            </w:pPr>
            <w:r w:rsidRPr="00DE2C17">
              <w:rPr>
                <w:rFonts w:ascii="Calibri" w:hAnsi="Calibri"/>
                <w:lang w:eastAsia="it-IT"/>
              </w:rPr>
              <w:t>PROPOSTE</w:t>
            </w:r>
          </w:p>
          <w:p w:rsidR="00DE2C17" w:rsidRPr="00DE2C17" w:rsidRDefault="00334E37" w:rsidP="002B2BD7">
            <w:pPr>
              <w:widowControl w:val="0"/>
              <w:autoSpaceDE w:val="0"/>
              <w:autoSpaceDN w:val="0"/>
              <w:adjustRightInd w:val="0"/>
              <w:spacing w:after="0" w:line="240" w:lineRule="auto"/>
              <w:jc w:val="both"/>
              <w:rPr>
                <w:rFonts w:ascii="Calibri" w:hAnsi="Calibri"/>
                <w:lang w:eastAsia="it-IT"/>
              </w:rPr>
            </w:pPr>
            <w:r w:rsidRPr="00DE2C17">
              <w:rPr>
                <w:rFonts w:ascii="Calibri" w:hAnsi="Calibri"/>
                <w:lang w:eastAsia="it-IT"/>
              </w:rPr>
              <w:t xml:space="preserve">Come già evidenziato in precedenti relazioni, </w:t>
            </w:r>
            <w:r w:rsidR="002B2BD7" w:rsidRPr="00DE2C17">
              <w:rPr>
                <w:rFonts w:ascii="Calibri" w:hAnsi="Calibri"/>
                <w:lang w:eastAsia="it-IT"/>
              </w:rPr>
              <w:t xml:space="preserve">l’effettuazione di prove in itinere </w:t>
            </w:r>
            <w:r w:rsidRPr="00DE2C17">
              <w:rPr>
                <w:rFonts w:ascii="Calibri" w:hAnsi="Calibri"/>
                <w:lang w:eastAsia="it-IT"/>
              </w:rPr>
              <w:t xml:space="preserve">potrebbe </w:t>
            </w:r>
            <w:r w:rsidR="00DE2C17" w:rsidRPr="00DE2C17">
              <w:rPr>
                <w:rFonts w:ascii="Calibri" w:hAnsi="Calibri"/>
                <w:lang w:eastAsia="it-IT"/>
              </w:rPr>
              <w:t>essere di aiuto per gli</w:t>
            </w:r>
            <w:r w:rsidRPr="00DE2C17">
              <w:rPr>
                <w:rFonts w:ascii="Calibri" w:hAnsi="Calibri"/>
                <w:lang w:eastAsia="it-IT"/>
              </w:rPr>
              <w:t xml:space="preserve"> studenti</w:t>
            </w:r>
            <w:r w:rsidR="00DE2C17" w:rsidRPr="00DE2C17">
              <w:rPr>
                <w:rFonts w:ascii="Calibri" w:hAnsi="Calibri"/>
                <w:lang w:eastAsia="it-IT"/>
              </w:rPr>
              <w:t>, consentendo loro un’accelerazione nel conseguimento dei crediti formativi e, in ultima analisi, nel completamento del percorso formativo in tempi più vicini a quelli normalmente previsti, un obiettivo che, alla luce dei dati emersi dal monitoraggio annuale, appare sempre più importante.</w:t>
            </w:r>
          </w:p>
          <w:p w:rsidR="002B2BD7" w:rsidRPr="00C91FA7" w:rsidRDefault="002B2BD7" w:rsidP="007B035C">
            <w:pPr>
              <w:widowControl w:val="0"/>
              <w:autoSpaceDE w:val="0"/>
              <w:autoSpaceDN w:val="0"/>
              <w:adjustRightInd w:val="0"/>
              <w:spacing w:after="0" w:line="240" w:lineRule="auto"/>
              <w:jc w:val="both"/>
              <w:rPr>
                <w:rFonts w:eastAsia="Times New Roman"/>
                <w:highlight w:val="yellow"/>
                <w:lang w:eastAsia="it-IT"/>
              </w:rPr>
            </w:pPr>
          </w:p>
          <w:p w:rsidR="00774CC6" w:rsidRPr="00C91FA7" w:rsidRDefault="00774CC6" w:rsidP="00E54355">
            <w:pPr>
              <w:tabs>
                <w:tab w:val="left" w:pos="567"/>
              </w:tabs>
              <w:spacing w:after="0" w:line="276" w:lineRule="auto"/>
              <w:ind w:right="-6"/>
              <w:jc w:val="both"/>
              <w:rPr>
                <w:rFonts w:eastAsia="Times New Roman"/>
                <w:i/>
                <w:highlight w:val="yellow"/>
                <w:lang w:eastAsia="it-IT"/>
              </w:rPr>
            </w:pPr>
          </w:p>
        </w:tc>
      </w:tr>
    </w:tbl>
    <w:p w:rsidR="00E54355" w:rsidRPr="00C91FA7" w:rsidRDefault="00E54355" w:rsidP="006F39CF">
      <w:pPr>
        <w:widowControl w:val="0"/>
        <w:autoSpaceDE w:val="0"/>
        <w:autoSpaceDN w:val="0"/>
        <w:adjustRightInd w:val="0"/>
        <w:spacing w:after="0" w:line="240" w:lineRule="auto"/>
        <w:jc w:val="both"/>
        <w:rPr>
          <w:rFonts w:cs="Cambria"/>
          <w:i/>
          <w:color w:val="000000"/>
          <w:highlight w:val="yellow"/>
          <w:lang w:eastAsia="it-IT"/>
        </w:rPr>
      </w:pPr>
    </w:p>
    <w:p w:rsidR="00E54355" w:rsidRPr="00C91FA7" w:rsidRDefault="00E54355">
      <w:pPr>
        <w:spacing w:after="0" w:line="240" w:lineRule="auto"/>
        <w:rPr>
          <w:rFonts w:ascii="Calibri" w:hAnsi="Calibri" w:cs="Cambria"/>
          <w:i/>
          <w:color w:val="000000"/>
          <w:sz w:val="24"/>
          <w:szCs w:val="24"/>
          <w:highlight w:val="yellow"/>
          <w:lang w:eastAsia="it-IT"/>
        </w:rPr>
      </w:pPr>
      <w:r w:rsidRPr="00C91FA7">
        <w:rPr>
          <w:rFonts w:ascii="Calibri" w:hAnsi="Calibri" w:cs="Cambria"/>
          <w:i/>
          <w:color w:val="000000"/>
          <w:sz w:val="24"/>
          <w:szCs w:val="24"/>
          <w:highlight w:val="yellow"/>
          <w:lang w:eastAsia="it-IT"/>
        </w:rPr>
        <w:br w:type="page"/>
      </w:r>
    </w:p>
    <w:p w:rsidR="00DD261F" w:rsidRPr="003610A0" w:rsidRDefault="001B1CDF" w:rsidP="006F39CF">
      <w:pPr>
        <w:widowControl w:val="0"/>
        <w:autoSpaceDE w:val="0"/>
        <w:autoSpaceDN w:val="0"/>
        <w:adjustRightInd w:val="0"/>
        <w:spacing w:after="0" w:line="240" w:lineRule="auto"/>
        <w:jc w:val="both"/>
        <w:rPr>
          <w:rFonts w:cs="Cambria"/>
          <w:i/>
          <w:color w:val="000000"/>
          <w:lang w:eastAsia="it-IT"/>
        </w:rPr>
      </w:pPr>
      <w:r w:rsidRPr="003610A0">
        <w:rPr>
          <w:rFonts w:cs="Cambria"/>
          <w:i/>
          <w:color w:val="000000"/>
          <w:lang w:eastAsia="it-IT"/>
        </w:rPr>
        <w:lastRenderedPageBreak/>
        <w:t xml:space="preserve">QUADRO </w:t>
      </w:r>
      <w:r w:rsidR="00DD261F" w:rsidRPr="003610A0">
        <w:rPr>
          <w:rFonts w:cs="Cambria"/>
          <w:i/>
          <w:color w:val="000000"/>
          <w:lang w:eastAsia="it-IT"/>
        </w:rPr>
        <w:t xml:space="preserve">D </w:t>
      </w:r>
      <w:r w:rsidR="00DD261F" w:rsidRPr="003610A0">
        <w:rPr>
          <w:rFonts w:cs="Calibri"/>
          <w:i/>
          <w:color w:val="000000"/>
          <w:lang w:eastAsia="it-IT"/>
        </w:rPr>
        <w:t xml:space="preserve">- </w:t>
      </w:r>
      <w:r w:rsidR="00EF43C2" w:rsidRPr="003610A0">
        <w:rPr>
          <w:rFonts w:cs="Calibri"/>
          <w:i/>
        </w:rPr>
        <w:t>Analisi e proposte sulla completezza e sull’efficacia del Monitoraggio annuale e del Riesame ciclico</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10322"/>
      </w:tblGrid>
      <w:tr w:rsidR="00DD261F" w:rsidRPr="00C91FA7">
        <w:tc>
          <w:tcPr>
            <w:tcW w:w="10490" w:type="dxa"/>
          </w:tcPr>
          <w:p w:rsidR="00E203A9" w:rsidRDefault="00E203A9" w:rsidP="00E203A9">
            <w:pPr>
              <w:jc w:val="both"/>
              <w:rPr>
                <w:rFonts w:ascii="Calibri" w:hAnsi="Calibri" w:cs="Lucida Sans Unicode"/>
                <w:b/>
                <w:bCs/>
                <w:highlight w:val="yellow"/>
              </w:rPr>
            </w:pPr>
          </w:p>
          <w:p w:rsidR="00E203A9" w:rsidRPr="003610A0" w:rsidRDefault="0007374B" w:rsidP="003610A0">
            <w:pPr>
              <w:spacing w:after="0"/>
              <w:jc w:val="both"/>
              <w:rPr>
                <w:rFonts w:ascii="Calibri" w:hAnsi="Calibri"/>
                <w:b/>
              </w:rPr>
            </w:pPr>
            <w:r w:rsidRPr="003610A0">
              <w:rPr>
                <w:rFonts w:ascii="Calibri" w:hAnsi="Calibri" w:cs="Lucida Sans Unicode"/>
                <w:b/>
                <w:bCs/>
              </w:rPr>
              <w:t xml:space="preserve">Laurea Triennale in Chimica, </w:t>
            </w:r>
            <w:r w:rsidR="00E203A9" w:rsidRPr="003610A0">
              <w:rPr>
                <w:rFonts w:ascii="Calibri" w:hAnsi="Calibri"/>
                <w:b/>
              </w:rPr>
              <w:t>Laurea Triennale in Scienze Ambientali</w:t>
            </w:r>
            <w:r w:rsidRPr="003610A0">
              <w:rPr>
                <w:rFonts w:ascii="Calibri" w:hAnsi="Calibri"/>
                <w:b/>
              </w:rPr>
              <w:t xml:space="preserve"> e Laurea Magistrale in Scienze Chimiche</w:t>
            </w:r>
          </w:p>
          <w:p w:rsidR="003610A0" w:rsidRPr="003610A0" w:rsidRDefault="003610A0" w:rsidP="003610A0">
            <w:pPr>
              <w:spacing w:after="0"/>
              <w:jc w:val="both"/>
              <w:rPr>
                <w:rFonts w:ascii="Calibri" w:hAnsi="Calibri" w:cs="Lucida Sans Unicode"/>
                <w:bCs/>
              </w:rPr>
            </w:pPr>
          </w:p>
          <w:p w:rsidR="004734C2" w:rsidRPr="003610A0" w:rsidRDefault="004734C2" w:rsidP="00E203A9">
            <w:pPr>
              <w:widowControl w:val="0"/>
              <w:autoSpaceDE w:val="0"/>
              <w:autoSpaceDN w:val="0"/>
              <w:adjustRightInd w:val="0"/>
              <w:spacing w:after="0" w:line="240" w:lineRule="auto"/>
              <w:jc w:val="both"/>
              <w:rPr>
                <w:rFonts w:ascii="Calibri" w:hAnsi="Calibri"/>
                <w:lang w:eastAsia="it-IT"/>
              </w:rPr>
            </w:pPr>
            <w:r w:rsidRPr="003610A0">
              <w:rPr>
                <w:rFonts w:ascii="Calibri" w:hAnsi="Calibri"/>
                <w:lang w:eastAsia="it-IT"/>
              </w:rPr>
              <w:t>ANALISI</w:t>
            </w:r>
          </w:p>
          <w:p w:rsidR="00E203A9" w:rsidRPr="003610A0" w:rsidRDefault="004734C2" w:rsidP="00E203A9">
            <w:pPr>
              <w:widowControl w:val="0"/>
              <w:autoSpaceDE w:val="0"/>
              <w:autoSpaceDN w:val="0"/>
              <w:adjustRightInd w:val="0"/>
              <w:spacing w:after="0" w:line="240" w:lineRule="auto"/>
              <w:jc w:val="both"/>
              <w:rPr>
                <w:rFonts w:ascii="Calibri" w:hAnsi="Calibri"/>
                <w:lang w:eastAsia="it-IT"/>
              </w:rPr>
            </w:pPr>
            <w:r w:rsidRPr="003610A0">
              <w:rPr>
                <w:rFonts w:ascii="Calibri" w:hAnsi="Calibri"/>
                <w:lang w:eastAsia="it-IT"/>
              </w:rPr>
              <w:t>L</w:t>
            </w:r>
            <w:r w:rsidR="00E203A9" w:rsidRPr="003610A0">
              <w:rPr>
                <w:rFonts w:ascii="Calibri" w:hAnsi="Calibri"/>
                <w:lang w:eastAsia="it-IT"/>
              </w:rPr>
              <w:t>a correzione di alcune criticità emerse nei corsi di laurea in esame</w:t>
            </w:r>
            <w:r w:rsidR="003610A0" w:rsidRPr="003610A0">
              <w:rPr>
                <w:rFonts w:ascii="Calibri" w:hAnsi="Calibri"/>
                <w:lang w:eastAsia="it-IT"/>
              </w:rPr>
              <w:t xml:space="preserve"> continua ad </w:t>
            </w:r>
            <w:r w:rsidR="00E203A9" w:rsidRPr="003610A0">
              <w:rPr>
                <w:rFonts w:ascii="Calibri" w:hAnsi="Calibri"/>
                <w:lang w:eastAsia="it-IT"/>
              </w:rPr>
              <w:t>evidenzia</w:t>
            </w:r>
            <w:r w:rsidR="003610A0" w:rsidRPr="003610A0">
              <w:rPr>
                <w:rFonts w:ascii="Calibri" w:hAnsi="Calibri"/>
                <w:lang w:eastAsia="it-IT"/>
              </w:rPr>
              <w:t>re</w:t>
            </w:r>
            <w:r w:rsidR="00E203A9" w:rsidRPr="003610A0">
              <w:rPr>
                <w:rFonts w:ascii="Calibri" w:hAnsi="Calibri"/>
                <w:lang w:eastAsia="it-IT"/>
              </w:rPr>
              <w:t xml:space="preserve"> l’utilità </w:t>
            </w:r>
            <w:r w:rsidRPr="003610A0">
              <w:rPr>
                <w:rFonts w:ascii="Calibri" w:hAnsi="Calibri"/>
                <w:lang w:eastAsia="it-IT"/>
              </w:rPr>
              <w:t xml:space="preserve">della Scheda di Monitoraggio Annuale (SMA) e del </w:t>
            </w:r>
            <w:r w:rsidR="00FC5F10">
              <w:rPr>
                <w:rFonts w:ascii="Calibri" w:hAnsi="Calibri"/>
                <w:lang w:eastAsia="it-IT"/>
              </w:rPr>
              <w:t>R</w:t>
            </w:r>
            <w:r w:rsidRPr="003610A0">
              <w:rPr>
                <w:rFonts w:ascii="Calibri" w:hAnsi="Calibri"/>
                <w:lang w:eastAsia="it-IT"/>
              </w:rPr>
              <w:t xml:space="preserve">apporto del </w:t>
            </w:r>
            <w:r w:rsidR="00FC5F10">
              <w:rPr>
                <w:rFonts w:ascii="Calibri" w:hAnsi="Calibri"/>
                <w:lang w:eastAsia="it-IT"/>
              </w:rPr>
              <w:t>R</w:t>
            </w:r>
            <w:r w:rsidRPr="003610A0">
              <w:rPr>
                <w:rFonts w:ascii="Calibri" w:hAnsi="Calibri"/>
                <w:lang w:eastAsia="it-IT"/>
              </w:rPr>
              <w:t xml:space="preserve">iesame </w:t>
            </w:r>
            <w:r w:rsidR="00FC5F10">
              <w:rPr>
                <w:rFonts w:ascii="Calibri" w:hAnsi="Calibri"/>
                <w:lang w:eastAsia="it-IT"/>
              </w:rPr>
              <w:t>C</w:t>
            </w:r>
            <w:r w:rsidRPr="003610A0">
              <w:rPr>
                <w:rFonts w:ascii="Calibri" w:hAnsi="Calibri"/>
                <w:lang w:eastAsia="it-IT"/>
              </w:rPr>
              <w:t xml:space="preserve">iclico </w:t>
            </w:r>
            <w:r w:rsidR="00E203A9" w:rsidRPr="003610A0">
              <w:rPr>
                <w:rFonts w:ascii="Calibri" w:hAnsi="Calibri"/>
                <w:lang w:eastAsia="it-IT"/>
              </w:rPr>
              <w:t>come strument</w:t>
            </w:r>
            <w:r w:rsidR="00FC5F10">
              <w:rPr>
                <w:rFonts w:ascii="Calibri" w:hAnsi="Calibri"/>
                <w:lang w:eastAsia="it-IT"/>
              </w:rPr>
              <w:t>i</w:t>
            </w:r>
            <w:r w:rsidR="00E203A9" w:rsidRPr="003610A0">
              <w:rPr>
                <w:rFonts w:ascii="Calibri" w:hAnsi="Calibri"/>
                <w:lang w:eastAsia="it-IT"/>
              </w:rPr>
              <w:t xml:space="preserve"> di miglioramento dei medesimi.</w:t>
            </w:r>
          </w:p>
          <w:p w:rsidR="003610A0" w:rsidRPr="003610A0" w:rsidRDefault="003610A0" w:rsidP="00E203A9">
            <w:pPr>
              <w:widowControl w:val="0"/>
              <w:autoSpaceDE w:val="0"/>
              <w:autoSpaceDN w:val="0"/>
              <w:adjustRightInd w:val="0"/>
              <w:spacing w:after="0" w:line="240" w:lineRule="auto"/>
              <w:jc w:val="both"/>
              <w:rPr>
                <w:rFonts w:ascii="Calibri" w:hAnsi="Calibri"/>
                <w:lang w:eastAsia="it-IT"/>
              </w:rPr>
            </w:pPr>
            <w:r w:rsidRPr="003610A0">
              <w:rPr>
                <w:rFonts w:ascii="Calibri" w:hAnsi="Calibri"/>
                <w:lang w:eastAsia="it-IT"/>
              </w:rPr>
              <w:t>Le recenti modifiche di ordinamento didattico messe a punto per i corsi di laurea Triennale in Chimica e Magistrale in Scienze Chimiche, che mirano a facilitare il conseguimento dei crediti e velocizzare il percorso formativo, alla luce delle criticità sui tempi complessivi del percors</w:t>
            </w:r>
            <w:r w:rsidR="00FC5F10">
              <w:rPr>
                <w:rFonts w:ascii="Calibri" w:hAnsi="Calibri"/>
                <w:lang w:eastAsia="it-IT"/>
              </w:rPr>
              <w:t>o,</w:t>
            </w:r>
            <w:r w:rsidRPr="003610A0">
              <w:rPr>
                <w:rFonts w:ascii="Calibri" w:hAnsi="Calibri"/>
                <w:lang w:eastAsia="it-IT"/>
              </w:rPr>
              <w:t xml:space="preserve"> emerse dalle SMA, ne sono un evidente esempio.</w:t>
            </w:r>
          </w:p>
          <w:p w:rsidR="003610A0" w:rsidRPr="007D1480" w:rsidRDefault="003610A0" w:rsidP="00E203A9">
            <w:pPr>
              <w:widowControl w:val="0"/>
              <w:autoSpaceDE w:val="0"/>
              <w:autoSpaceDN w:val="0"/>
              <w:adjustRightInd w:val="0"/>
              <w:spacing w:after="0" w:line="240" w:lineRule="auto"/>
              <w:jc w:val="both"/>
              <w:rPr>
                <w:rFonts w:ascii="Calibri" w:hAnsi="Calibri"/>
                <w:lang w:eastAsia="it-IT"/>
              </w:rPr>
            </w:pPr>
            <w:r w:rsidRPr="007D1480">
              <w:rPr>
                <w:rFonts w:ascii="Calibri" w:hAnsi="Calibri"/>
                <w:lang w:eastAsia="it-IT"/>
              </w:rPr>
              <w:t>Come già commentato in due quadri precedenti di questa relazione, la modifica dell’ordinamento, nel caso della Laurea Magistrale in Scienze Chimiche, ha mirato anche ad affrontare un’altra criticità emers</w:t>
            </w:r>
            <w:r w:rsidR="00FC5F10">
              <w:rPr>
                <w:rFonts w:ascii="Calibri" w:hAnsi="Calibri"/>
                <w:lang w:eastAsia="it-IT"/>
              </w:rPr>
              <w:t>a</w:t>
            </w:r>
            <w:r w:rsidRPr="007D1480">
              <w:rPr>
                <w:rFonts w:ascii="Calibri" w:hAnsi="Calibri"/>
                <w:lang w:eastAsia="it-IT"/>
              </w:rPr>
              <w:t xml:space="preserve"> dalla relativa SMA, ossia quella relativa all’attrattività del corso di laurea. Anche la criticità correlata all’acquisizione di </w:t>
            </w:r>
            <w:r w:rsidRPr="007D1480">
              <w:rPr>
                <w:rFonts w:ascii="Calibri" w:eastAsia="Times New Roman" w:hAnsi="Calibri" w:cs="Calibri"/>
                <w:lang w:eastAsia="it-IT"/>
              </w:rPr>
              <w:t>crediti presso università estere da parte degli studenti d</w:t>
            </w:r>
            <w:r w:rsidR="007D1480" w:rsidRPr="007D1480">
              <w:rPr>
                <w:rFonts w:ascii="Calibri" w:eastAsia="Times New Roman" w:hAnsi="Calibri" w:cs="Calibri"/>
                <w:lang w:eastAsia="it-IT"/>
              </w:rPr>
              <w:t>i tale</w:t>
            </w:r>
            <w:r w:rsidRPr="007D1480">
              <w:rPr>
                <w:rFonts w:ascii="Calibri" w:eastAsia="Times New Roman" w:hAnsi="Calibri" w:cs="Calibri"/>
                <w:lang w:eastAsia="it-IT"/>
              </w:rPr>
              <w:t xml:space="preserve"> corso di laurea è oggetto di a</w:t>
            </w:r>
            <w:r w:rsidR="007D1480" w:rsidRPr="007D1480">
              <w:rPr>
                <w:rFonts w:ascii="Calibri" w:eastAsia="Times New Roman" w:hAnsi="Calibri" w:cs="Calibri"/>
                <w:lang w:eastAsia="it-IT"/>
              </w:rPr>
              <w:t xml:space="preserve">ttenzione da parte del Consiglio Interclasse in Scienze e Tecnologie Chimiche, sebbene vi siano alcune rilevanti difficoltà di ordine logistico alla sua base. </w:t>
            </w:r>
          </w:p>
          <w:p w:rsidR="00E203A9" w:rsidRPr="00FC5F10" w:rsidRDefault="0007374B" w:rsidP="00E203A9">
            <w:pPr>
              <w:widowControl w:val="0"/>
              <w:autoSpaceDE w:val="0"/>
              <w:autoSpaceDN w:val="0"/>
              <w:adjustRightInd w:val="0"/>
              <w:spacing w:after="0" w:line="240" w:lineRule="auto"/>
              <w:jc w:val="both"/>
              <w:rPr>
                <w:rFonts w:ascii="Calibri" w:eastAsia="Times New Roman" w:hAnsi="Calibri" w:cs="Calibri"/>
                <w:lang w:eastAsia="it-IT"/>
              </w:rPr>
            </w:pPr>
            <w:r w:rsidRPr="00FC5F10">
              <w:rPr>
                <w:rFonts w:ascii="Calibri" w:eastAsia="Times New Roman" w:hAnsi="Calibri" w:cs="Calibri"/>
                <w:lang w:eastAsia="it-IT"/>
              </w:rPr>
              <w:t xml:space="preserve">Per quanto concerne </w:t>
            </w:r>
            <w:r w:rsidR="008A4EF8" w:rsidRPr="00FC5F10">
              <w:rPr>
                <w:rFonts w:ascii="Calibri" w:eastAsia="Times New Roman" w:hAnsi="Calibri" w:cs="Calibri"/>
                <w:lang w:eastAsia="it-IT"/>
              </w:rPr>
              <w:t>gli ultimi</w:t>
            </w:r>
            <w:r w:rsidRPr="00FC5F10">
              <w:rPr>
                <w:rFonts w:ascii="Calibri" w:eastAsia="Times New Roman" w:hAnsi="Calibri" w:cs="Calibri"/>
                <w:lang w:eastAsia="it-IT"/>
              </w:rPr>
              <w:t xml:space="preserve"> Rapport</w:t>
            </w:r>
            <w:r w:rsidR="008A4EF8" w:rsidRPr="00FC5F10">
              <w:rPr>
                <w:rFonts w:ascii="Calibri" w:eastAsia="Times New Roman" w:hAnsi="Calibri" w:cs="Calibri"/>
                <w:lang w:eastAsia="it-IT"/>
              </w:rPr>
              <w:t>i</w:t>
            </w:r>
            <w:r w:rsidRPr="00FC5F10">
              <w:rPr>
                <w:rFonts w:ascii="Calibri" w:eastAsia="Times New Roman" w:hAnsi="Calibri" w:cs="Calibri"/>
                <w:lang w:eastAsia="it-IT"/>
              </w:rPr>
              <w:t xml:space="preserve"> del Riesame Ciclico</w:t>
            </w:r>
            <w:r w:rsidR="007D1480" w:rsidRPr="00FC5F10">
              <w:rPr>
                <w:rFonts w:ascii="Calibri" w:eastAsia="Times New Roman" w:hAnsi="Calibri" w:cs="Calibri"/>
                <w:lang w:eastAsia="it-IT"/>
              </w:rPr>
              <w:t xml:space="preserve">, </w:t>
            </w:r>
            <w:r w:rsidR="008A4EF8" w:rsidRPr="00FC5F10">
              <w:rPr>
                <w:rFonts w:ascii="Calibri" w:eastAsia="Times New Roman" w:hAnsi="Calibri" w:cs="Calibri"/>
                <w:lang w:eastAsia="it-IT"/>
              </w:rPr>
              <w:t xml:space="preserve">redatti nei mesi scorsi, viene confermata la loro completezza nell’individuare e commentare le criticità dei corsi di laurea e proporre </w:t>
            </w:r>
            <w:r w:rsidR="00FC5F10">
              <w:rPr>
                <w:rFonts w:ascii="Calibri" w:eastAsia="Times New Roman" w:hAnsi="Calibri" w:cs="Calibri"/>
                <w:lang w:eastAsia="it-IT"/>
              </w:rPr>
              <w:t xml:space="preserve">e verificare </w:t>
            </w:r>
            <w:r w:rsidR="008A4EF8" w:rsidRPr="00FC5F10">
              <w:rPr>
                <w:rFonts w:ascii="Calibri" w:eastAsia="Times New Roman" w:hAnsi="Calibri" w:cs="Calibri"/>
                <w:lang w:eastAsia="it-IT"/>
              </w:rPr>
              <w:t>miglioramenti, sebbene va</w:t>
            </w:r>
            <w:r w:rsidR="00FC5F10">
              <w:rPr>
                <w:rFonts w:ascii="Calibri" w:eastAsia="Times New Roman" w:hAnsi="Calibri" w:cs="Calibri"/>
                <w:lang w:eastAsia="it-IT"/>
              </w:rPr>
              <w:t>da</w:t>
            </w:r>
            <w:r w:rsidR="008A4EF8" w:rsidRPr="00FC5F10">
              <w:rPr>
                <w:rFonts w:ascii="Calibri" w:eastAsia="Times New Roman" w:hAnsi="Calibri" w:cs="Calibri"/>
                <w:lang w:eastAsia="it-IT"/>
              </w:rPr>
              <w:t xml:space="preserve"> constatato che</w:t>
            </w:r>
            <w:r w:rsidR="00FC5F10">
              <w:rPr>
                <w:rFonts w:ascii="Calibri" w:eastAsia="Times New Roman" w:hAnsi="Calibri" w:cs="Calibri"/>
                <w:lang w:eastAsia="it-IT"/>
              </w:rPr>
              <w:t>, a differenza di quelle fatte ed attuate in seno ai corsi di laurea, relative ad aspetti di tipo culturale/formativo, le</w:t>
            </w:r>
            <w:r w:rsidR="008A4EF8" w:rsidRPr="00FC5F10">
              <w:rPr>
                <w:rFonts w:ascii="Calibri" w:eastAsia="Times New Roman" w:hAnsi="Calibri" w:cs="Calibri"/>
                <w:lang w:eastAsia="it-IT"/>
              </w:rPr>
              <w:t xml:space="preserve"> proposte </w:t>
            </w:r>
            <w:r w:rsidR="00FC5F10" w:rsidRPr="00FC5F10">
              <w:rPr>
                <w:rFonts w:ascii="Calibri" w:eastAsia="Times New Roman" w:hAnsi="Calibri" w:cs="Calibri"/>
                <w:lang w:eastAsia="it-IT"/>
              </w:rPr>
              <w:t>di miglioramento che investono</w:t>
            </w:r>
            <w:r w:rsidR="00FC5F10">
              <w:rPr>
                <w:rFonts w:ascii="Calibri" w:eastAsia="Times New Roman" w:hAnsi="Calibri" w:cs="Calibri"/>
                <w:lang w:eastAsia="it-IT"/>
              </w:rPr>
              <w:t xml:space="preserve"> le dotazioni di spazi e di strumentazione, dunque rientranti nel potere decisionale del</w:t>
            </w:r>
            <w:r w:rsidR="00FC5F10" w:rsidRPr="00FC5F10">
              <w:rPr>
                <w:rFonts w:ascii="Calibri" w:eastAsia="Times New Roman" w:hAnsi="Calibri" w:cs="Calibri"/>
                <w:lang w:eastAsia="it-IT"/>
              </w:rPr>
              <w:t>l’amministrazione centrale</w:t>
            </w:r>
            <w:r w:rsidR="00FC5F10">
              <w:rPr>
                <w:rFonts w:ascii="Calibri" w:eastAsia="Times New Roman" w:hAnsi="Calibri" w:cs="Calibri"/>
                <w:lang w:eastAsia="it-IT"/>
              </w:rPr>
              <w:t xml:space="preserve">, </w:t>
            </w:r>
            <w:r w:rsidR="008A4EF8" w:rsidRPr="00FC5F10">
              <w:rPr>
                <w:rFonts w:ascii="Calibri" w:eastAsia="Times New Roman" w:hAnsi="Calibri" w:cs="Calibri"/>
                <w:lang w:eastAsia="it-IT"/>
              </w:rPr>
              <w:t>non trov</w:t>
            </w:r>
            <w:r w:rsidR="00FC5F10" w:rsidRPr="00FC5F10">
              <w:rPr>
                <w:rFonts w:ascii="Calibri" w:eastAsia="Times New Roman" w:hAnsi="Calibri" w:cs="Calibri"/>
                <w:lang w:eastAsia="it-IT"/>
              </w:rPr>
              <w:t>i</w:t>
            </w:r>
            <w:r w:rsidR="008A4EF8" w:rsidRPr="00FC5F10">
              <w:rPr>
                <w:rFonts w:ascii="Calibri" w:eastAsia="Times New Roman" w:hAnsi="Calibri" w:cs="Calibri"/>
                <w:lang w:eastAsia="it-IT"/>
              </w:rPr>
              <w:t xml:space="preserve">no </w:t>
            </w:r>
            <w:r w:rsidR="00FC5F10" w:rsidRPr="00FC5F10">
              <w:rPr>
                <w:rFonts w:ascii="Calibri" w:eastAsia="Times New Roman" w:hAnsi="Calibri" w:cs="Calibri"/>
                <w:lang w:eastAsia="it-IT"/>
              </w:rPr>
              <w:t xml:space="preserve">poi adeguato </w:t>
            </w:r>
            <w:r w:rsidR="008A4EF8" w:rsidRPr="00FC5F10">
              <w:rPr>
                <w:rFonts w:ascii="Calibri" w:eastAsia="Times New Roman" w:hAnsi="Calibri" w:cs="Calibri"/>
                <w:lang w:eastAsia="it-IT"/>
              </w:rPr>
              <w:t>riscontro</w:t>
            </w:r>
            <w:r w:rsidR="00FC5F10" w:rsidRPr="00FC5F10">
              <w:rPr>
                <w:rFonts w:ascii="Calibri" w:eastAsia="Times New Roman" w:hAnsi="Calibri" w:cs="Calibri"/>
                <w:lang w:eastAsia="it-IT"/>
              </w:rPr>
              <w:t>.</w:t>
            </w:r>
          </w:p>
          <w:p w:rsidR="008A4EF8" w:rsidRPr="008A4EF8" w:rsidRDefault="008A4EF8" w:rsidP="00E203A9">
            <w:pPr>
              <w:widowControl w:val="0"/>
              <w:autoSpaceDE w:val="0"/>
              <w:autoSpaceDN w:val="0"/>
              <w:adjustRightInd w:val="0"/>
              <w:spacing w:after="0" w:line="240" w:lineRule="auto"/>
              <w:jc w:val="both"/>
              <w:rPr>
                <w:rFonts w:ascii="Calibri" w:eastAsia="Times New Roman" w:hAnsi="Calibri" w:cs="Calibri"/>
                <w:highlight w:val="yellow"/>
                <w:lang w:eastAsia="it-IT"/>
              </w:rPr>
            </w:pPr>
          </w:p>
          <w:p w:rsidR="0007374B" w:rsidRPr="00E6391F" w:rsidRDefault="00E203A9" w:rsidP="0007374B">
            <w:pPr>
              <w:widowControl w:val="0"/>
              <w:autoSpaceDE w:val="0"/>
              <w:autoSpaceDN w:val="0"/>
              <w:adjustRightInd w:val="0"/>
              <w:spacing w:after="0" w:line="240" w:lineRule="auto"/>
              <w:jc w:val="both"/>
              <w:rPr>
                <w:rFonts w:ascii="Calibri" w:eastAsia="Times New Roman" w:hAnsi="Calibri" w:cs="Calibri"/>
                <w:lang w:eastAsia="it-IT"/>
              </w:rPr>
            </w:pPr>
            <w:r w:rsidRPr="00E6391F">
              <w:rPr>
                <w:rFonts w:ascii="Calibri" w:hAnsi="Calibri"/>
                <w:lang w:eastAsia="it-IT"/>
              </w:rPr>
              <w:t>PROPOSTE</w:t>
            </w:r>
            <w:r w:rsidR="0007374B" w:rsidRPr="00E6391F">
              <w:rPr>
                <w:rFonts w:ascii="Calibri" w:eastAsia="Times New Roman" w:hAnsi="Calibri" w:cs="Calibri"/>
                <w:lang w:eastAsia="it-IT"/>
              </w:rPr>
              <w:t xml:space="preserve"> </w:t>
            </w:r>
          </w:p>
          <w:p w:rsidR="00E203A9" w:rsidRPr="00E6391F" w:rsidRDefault="00FC5F10" w:rsidP="00E203A9">
            <w:pPr>
              <w:widowControl w:val="0"/>
              <w:autoSpaceDE w:val="0"/>
              <w:autoSpaceDN w:val="0"/>
              <w:adjustRightInd w:val="0"/>
              <w:spacing w:after="0" w:line="240" w:lineRule="auto"/>
              <w:jc w:val="both"/>
              <w:rPr>
                <w:rFonts w:ascii="Calibri" w:hAnsi="Calibri"/>
                <w:lang w:eastAsia="it-IT"/>
              </w:rPr>
            </w:pPr>
            <w:r w:rsidRPr="00E6391F">
              <w:rPr>
                <w:rFonts w:ascii="Calibri" w:eastAsia="Times New Roman" w:hAnsi="Calibri" w:cs="Calibri"/>
                <w:lang w:eastAsia="it-IT"/>
              </w:rPr>
              <w:t xml:space="preserve">Come evidenziato già in altri quadri di questa relazione, la Commissione Paritetica, per quanto attiene ai corsi di laurea in oggetto, auspica un maggior </w:t>
            </w:r>
            <w:proofErr w:type="gramStart"/>
            <w:r w:rsidRPr="00E6391F">
              <w:rPr>
                <w:rFonts w:ascii="Calibri" w:eastAsia="Times New Roman" w:hAnsi="Calibri" w:cs="Calibri"/>
                <w:lang w:eastAsia="it-IT"/>
              </w:rPr>
              <w:t>feedback</w:t>
            </w:r>
            <w:proofErr w:type="gramEnd"/>
            <w:r w:rsidRPr="00E6391F">
              <w:rPr>
                <w:rFonts w:ascii="Calibri" w:eastAsia="Times New Roman" w:hAnsi="Calibri" w:cs="Calibri"/>
                <w:lang w:eastAsia="it-IT"/>
              </w:rPr>
              <w:t xml:space="preserve"> da parte dell’amministrazione centrale rispetto alle indicazioni di criticità che emergono sia dalle SMA che dai Rapporti del Riesame Ciclico e la cui soluzione non rientra nel raggio d’azione degli specifici corsi di laurea.</w:t>
            </w:r>
          </w:p>
          <w:p w:rsidR="008F57D9" w:rsidRPr="00C91FA7" w:rsidRDefault="008F57D9" w:rsidP="00531011">
            <w:pPr>
              <w:widowControl w:val="0"/>
              <w:autoSpaceDE w:val="0"/>
              <w:autoSpaceDN w:val="0"/>
              <w:adjustRightInd w:val="0"/>
              <w:spacing w:after="0" w:line="240" w:lineRule="auto"/>
              <w:jc w:val="both"/>
              <w:rPr>
                <w:rFonts w:eastAsia="Times New Roman"/>
                <w:highlight w:val="yellow"/>
                <w:lang w:eastAsia="it-IT"/>
              </w:rPr>
            </w:pPr>
          </w:p>
          <w:p w:rsidR="00E203A9" w:rsidRPr="00C91FA7" w:rsidRDefault="00E203A9" w:rsidP="00531011">
            <w:pPr>
              <w:widowControl w:val="0"/>
              <w:autoSpaceDE w:val="0"/>
              <w:autoSpaceDN w:val="0"/>
              <w:adjustRightInd w:val="0"/>
              <w:spacing w:after="0" w:line="240" w:lineRule="auto"/>
              <w:jc w:val="both"/>
              <w:rPr>
                <w:rFonts w:eastAsia="Times New Roman"/>
                <w:highlight w:val="yellow"/>
                <w:lang w:eastAsia="it-IT"/>
              </w:rPr>
            </w:pPr>
          </w:p>
          <w:p w:rsidR="00E13781" w:rsidRPr="00DD6808" w:rsidRDefault="00E13781" w:rsidP="00E13781">
            <w:pPr>
              <w:jc w:val="both"/>
              <w:rPr>
                <w:rFonts w:ascii="Calibri" w:hAnsi="Calibri"/>
                <w:b/>
                <w:bCs/>
              </w:rPr>
            </w:pPr>
            <w:r w:rsidRPr="00DD6808">
              <w:rPr>
                <w:rFonts w:ascii="Calibri" w:hAnsi="Calibri"/>
                <w:b/>
              </w:rPr>
              <w:t>Laurea magistrale in Scienze e Tecnologie dei Materiali</w:t>
            </w:r>
          </w:p>
          <w:p w:rsidR="00E54355" w:rsidRDefault="00E54355" w:rsidP="00531011">
            <w:pPr>
              <w:widowControl w:val="0"/>
              <w:autoSpaceDE w:val="0"/>
              <w:autoSpaceDN w:val="0"/>
              <w:adjustRightInd w:val="0"/>
              <w:spacing w:after="0" w:line="240" w:lineRule="auto"/>
              <w:jc w:val="both"/>
              <w:rPr>
                <w:i/>
                <w:highlight w:val="yellow"/>
              </w:rPr>
            </w:pPr>
          </w:p>
          <w:p w:rsidR="00E31CB7" w:rsidRPr="00E31CB7" w:rsidRDefault="00E31CB7" w:rsidP="00E31CB7">
            <w:pPr>
              <w:widowControl w:val="0"/>
              <w:autoSpaceDE w:val="0"/>
              <w:autoSpaceDN w:val="0"/>
              <w:adjustRightInd w:val="0"/>
              <w:spacing w:after="0" w:line="240" w:lineRule="auto"/>
              <w:jc w:val="both"/>
              <w:rPr>
                <w:rFonts w:ascii="Calibri" w:hAnsi="Calibri"/>
                <w:lang w:eastAsia="it-IT"/>
              </w:rPr>
            </w:pPr>
            <w:r w:rsidRPr="00E31CB7">
              <w:rPr>
                <w:rFonts w:ascii="Calibri" w:hAnsi="Calibri"/>
                <w:lang w:eastAsia="it-IT"/>
              </w:rPr>
              <w:t>ANALISI</w:t>
            </w:r>
          </w:p>
          <w:p w:rsidR="00E31CB7" w:rsidRPr="00E31CB7" w:rsidRDefault="00E31CB7" w:rsidP="00E31CB7">
            <w:pPr>
              <w:widowControl w:val="0"/>
              <w:autoSpaceDE w:val="0"/>
              <w:autoSpaceDN w:val="0"/>
              <w:adjustRightInd w:val="0"/>
              <w:spacing w:after="0" w:line="240" w:lineRule="auto"/>
              <w:jc w:val="both"/>
              <w:rPr>
                <w:rFonts w:ascii="Calibri" w:hAnsi="Calibri"/>
                <w:lang w:eastAsia="it-IT"/>
              </w:rPr>
            </w:pPr>
          </w:p>
          <w:p w:rsidR="00E31CB7" w:rsidRPr="00E31CB7" w:rsidRDefault="00E31CB7" w:rsidP="00E31CB7">
            <w:pPr>
              <w:widowControl w:val="0"/>
              <w:autoSpaceDE w:val="0"/>
              <w:autoSpaceDN w:val="0"/>
              <w:adjustRightInd w:val="0"/>
              <w:spacing w:after="0" w:line="240" w:lineRule="auto"/>
              <w:jc w:val="both"/>
              <w:rPr>
                <w:rFonts w:ascii="Calibri" w:hAnsi="Calibri"/>
                <w:lang w:eastAsia="it-IT"/>
              </w:rPr>
            </w:pPr>
            <w:r w:rsidRPr="00E31CB7">
              <w:rPr>
                <w:rFonts w:ascii="Calibri" w:hAnsi="Calibri"/>
                <w:lang w:eastAsia="it-IT"/>
              </w:rPr>
              <w:t xml:space="preserve">La commissione per il coordinamento dei programmi si è riunita in occasione della nuova programmazione didattica, ed era incaricata di revisionare le schede degli insegnamenti. Durante ciascun semestre è monitorato l'andamento della didattica, grazie al costante rapporto con i rappresentanti degli studenti e agli scambi diretti con i docenti titolari dei corsi. Il basso rapporto studenti/docenti facilita la segnalazione diretta ed immediata di ogni criticità che viene agevolmente recepita e discussa nella Giunta e nel </w:t>
            </w:r>
            <w:proofErr w:type="spellStart"/>
            <w:r w:rsidRPr="00E31CB7">
              <w:rPr>
                <w:rFonts w:ascii="Calibri" w:hAnsi="Calibri"/>
                <w:lang w:eastAsia="it-IT"/>
              </w:rPr>
              <w:t>CISTeM</w:t>
            </w:r>
            <w:proofErr w:type="spellEnd"/>
            <w:r w:rsidRPr="00E31CB7">
              <w:rPr>
                <w:rFonts w:ascii="Calibri" w:hAnsi="Calibri"/>
                <w:lang w:eastAsia="it-IT"/>
              </w:rPr>
              <w:t xml:space="preserve">, insieme alle risultanze delle opinioni degli studenti e dei laureati presenti nei database istituzionali. Le azioni proposte dal Gruppo del Riesame e approvate dal </w:t>
            </w:r>
            <w:proofErr w:type="spellStart"/>
            <w:r w:rsidRPr="00E31CB7">
              <w:rPr>
                <w:rFonts w:ascii="Calibri" w:hAnsi="Calibri"/>
                <w:lang w:eastAsia="it-IT"/>
              </w:rPr>
              <w:t>CISTeM</w:t>
            </w:r>
            <w:proofErr w:type="spellEnd"/>
            <w:r w:rsidRPr="00E31CB7">
              <w:rPr>
                <w:rFonts w:ascii="Calibri" w:hAnsi="Calibri"/>
                <w:lang w:eastAsia="it-IT"/>
              </w:rPr>
              <w:t xml:space="preserve"> hanno portato un aumento del grado di soddisfazione di circa 12 punti percentuali da parte degli studenti magistrali, dato che si attesta al 90.6%, (rilevazione 2016/17) rispetto alla rilevazione dell’anno precedente (rilevazione 2015/16). In particolare, è aumentato di più 10 punti percentuali il gradimento relativamente al materiale didattico ed alla disponibilità dei docenti a dare spiegazioni fuori dall’orario di lezione. La percentuale di soddisfazione è superiore anche a quella di Ateneo (Ateneo 2016/17).</w:t>
            </w:r>
          </w:p>
          <w:p w:rsidR="00E31CB7" w:rsidRPr="00E31CB7" w:rsidRDefault="00E31CB7" w:rsidP="00E31CB7">
            <w:pPr>
              <w:widowControl w:val="0"/>
              <w:autoSpaceDE w:val="0"/>
              <w:autoSpaceDN w:val="0"/>
              <w:adjustRightInd w:val="0"/>
              <w:spacing w:after="0" w:line="240" w:lineRule="auto"/>
              <w:jc w:val="both"/>
              <w:rPr>
                <w:rFonts w:ascii="Calibri" w:hAnsi="Calibri"/>
                <w:lang w:eastAsia="it-IT"/>
              </w:rPr>
            </w:pPr>
            <w:r w:rsidRPr="00E31CB7">
              <w:rPr>
                <w:rFonts w:ascii="Calibri" w:hAnsi="Calibri"/>
                <w:lang w:eastAsia="it-IT"/>
              </w:rPr>
              <w:t xml:space="preserve">Il </w:t>
            </w:r>
            <w:proofErr w:type="spellStart"/>
            <w:r w:rsidRPr="00E31CB7">
              <w:rPr>
                <w:rFonts w:ascii="Calibri" w:hAnsi="Calibri"/>
                <w:lang w:eastAsia="it-IT"/>
              </w:rPr>
              <w:t>CdS</w:t>
            </w:r>
            <w:proofErr w:type="spellEnd"/>
            <w:r w:rsidRPr="00E31CB7">
              <w:rPr>
                <w:rFonts w:ascii="Calibri" w:hAnsi="Calibri"/>
                <w:lang w:eastAsia="it-IT"/>
              </w:rPr>
              <w:t xml:space="preserve"> è gestito contestualmente al Corso di Laurea triennale omonimo ma afferente alla classe L-30 dal Consiglio Interclasse in Scienza e Tecnologia dei Materiali (</w:t>
            </w:r>
            <w:proofErr w:type="spellStart"/>
            <w:r w:rsidRPr="00E31CB7">
              <w:rPr>
                <w:rFonts w:ascii="Calibri" w:hAnsi="Calibri"/>
                <w:lang w:eastAsia="it-IT"/>
              </w:rPr>
              <w:t>CISTeM</w:t>
            </w:r>
            <w:proofErr w:type="spellEnd"/>
            <w:r w:rsidRPr="00E31CB7">
              <w:rPr>
                <w:rFonts w:ascii="Calibri" w:hAnsi="Calibri"/>
                <w:lang w:eastAsia="it-IT"/>
              </w:rPr>
              <w:t xml:space="preserve">). I due </w:t>
            </w:r>
            <w:proofErr w:type="spellStart"/>
            <w:r w:rsidRPr="00E31CB7">
              <w:rPr>
                <w:rFonts w:ascii="Calibri" w:hAnsi="Calibri"/>
                <w:lang w:eastAsia="it-IT"/>
              </w:rPr>
              <w:t>CdS</w:t>
            </w:r>
            <w:proofErr w:type="spellEnd"/>
            <w:r w:rsidRPr="00E31CB7">
              <w:rPr>
                <w:rFonts w:ascii="Calibri" w:hAnsi="Calibri"/>
                <w:lang w:eastAsia="it-IT"/>
              </w:rPr>
              <w:t xml:space="preserve"> fanno riferimento al Dipartimento di Chimica (LM53) e al Dipartimento Interuniversitario di Fisica (L-30). Ai due </w:t>
            </w:r>
            <w:proofErr w:type="spellStart"/>
            <w:r w:rsidRPr="00E31CB7">
              <w:rPr>
                <w:rFonts w:ascii="Calibri" w:hAnsi="Calibri"/>
                <w:lang w:eastAsia="it-IT"/>
              </w:rPr>
              <w:t>CdS</w:t>
            </w:r>
            <w:proofErr w:type="spellEnd"/>
            <w:r w:rsidRPr="00E31CB7">
              <w:rPr>
                <w:rFonts w:ascii="Calibri" w:hAnsi="Calibri"/>
                <w:lang w:eastAsia="it-IT"/>
              </w:rPr>
              <w:t xml:space="preserve"> corrispondono due distinti gruppi del riesame. L'organizzazione dell'AQ è realizzata congiuntamente all'interno della Giunta del </w:t>
            </w:r>
            <w:proofErr w:type="spellStart"/>
            <w:r w:rsidRPr="00E31CB7">
              <w:rPr>
                <w:rFonts w:ascii="Calibri" w:hAnsi="Calibri"/>
                <w:lang w:eastAsia="it-IT"/>
              </w:rPr>
              <w:t>CISTeM</w:t>
            </w:r>
            <w:proofErr w:type="spellEnd"/>
            <w:r w:rsidRPr="00E31CB7">
              <w:rPr>
                <w:rFonts w:ascii="Calibri" w:hAnsi="Calibri"/>
                <w:lang w:eastAsia="it-IT"/>
              </w:rPr>
              <w:t xml:space="preserve">, che funge anche da commissione didattica e garantisce la rappresentatività degli studenti e dei SSD. Tra i Componenti della Giunta è stato individuato il responsabile del AQ e i responsabili di altre attività considerate strategiche. Nel 2018, con il rinnovo degli organi di governo, sono state ridefinite tutte le responsabilità per il prossimo triennio in base ad un modello di AQ approvato dal </w:t>
            </w:r>
            <w:proofErr w:type="spellStart"/>
            <w:r w:rsidRPr="00E31CB7">
              <w:rPr>
                <w:rFonts w:ascii="Calibri" w:hAnsi="Calibri"/>
                <w:lang w:eastAsia="it-IT"/>
              </w:rPr>
              <w:t>CISTeM</w:t>
            </w:r>
            <w:proofErr w:type="spellEnd"/>
            <w:r w:rsidRPr="00E31CB7">
              <w:rPr>
                <w:rFonts w:ascii="Calibri" w:hAnsi="Calibri"/>
                <w:lang w:eastAsia="it-IT"/>
              </w:rPr>
              <w:t xml:space="preserve">. Il </w:t>
            </w:r>
            <w:proofErr w:type="spellStart"/>
            <w:r w:rsidRPr="00E31CB7">
              <w:rPr>
                <w:rFonts w:ascii="Calibri" w:hAnsi="Calibri"/>
                <w:lang w:eastAsia="it-IT"/>
              </w:rPr>
              <w:t>CISTeM</w:t>
            </w:r>
            <w:proofErr w:type="spellEnd"/>
            <w:r w:rsidRPr="00E31CB7">
              <w:rPr>
                <w:rFonts w:ascii="Calibri" w:hAnsi="Calibri"/>
                <w:lang w:eastAsia="it-IT"/>
              </w:rPr>
              <w:t xml:space="preserve"> discute periodicamente delle tematiche relative all’AQ e dedica inoltre un incontro monotematico, allargato alla partecipazione del PTA, all’analisi del monitoraggio dei corsi e dei servizi.</w:t>
            </w:r>
          </w:p>
          <w:p w:rsidR="00E31CB7" w:rsidRPr="00E31CB7" w:rsidRDefault="00E31CB7" w:rsidP="00E31CB7">
            <w:pPr>
              <w:widowControl w:val="0"/>
              <w:autoSpaceDE w:val="0"/>
              <w:autoSpaceDN w:val="0"/>
              <w:adjustRightInd w:val="0"/>
              <w:spacing w:after="0" w:line="240" w:lineRule="auto"/>
              <w:jc w:val="both"/>
              <w:rPr>
                <w:rFonts w:ascii="Calibri" w:hAnsi="Calibri"/>
                <w:lang w:eastAsia="it-IT"/>
              </w:rPr>
            </w:pPr>
            <w:r w:rsidRPr="00E31CB7">
              <w:rPr>
                <w:rFonts w:ascii="Calibri" w:hAnsi="Calibri"/>
                <w:lang w:eastAsia="it-IT"/>
              </w:rPr>
              <w:lastRenderedPageBreak/>
              <w:t xml:space="preserve">Oltre ai canali istituzionali, il sito web del </w:t>
            </w:r>
            <w:proofErr w:type="spellStart"/>
            <w:r w:rsidRPr="00E31CB7">
              <w:rPr>
                <w:rFonts w:ascii="Calibri" w:hAnsi="Calibri"/>
                <w:lang w:eastAsia="it-IT"/>
              </w:rPr>
              <w:t>CdS</w:t>
            </w:r>
            <w:proofErr w:type="spellEnd"/>
            <w:r w:rsidRPr="00E31CB7">
              <w:rPr>
                <w:rFonts w:ascii="Calibri" w:hAnsi="Calibri"/>
                <w:lang w:eastAsia="it-IT"/>
              </w:rPr>
              <w:t xml:space="preserve"> offre un modulo per la presentazione (anche in forma anonima) da parte degli studenti di reclami, segnalazioni, suggerimenti.</w:t>
            </w:r>
          </w:p>
          <w:p w:rsidR="00E31CB7" w:rsidRPr="00E31CB7" w:rsidRDefault="00E31CB7" w:rsidP="00E31CB7">
            <w:pPr>
              <w:widowControl w:val="0"/>
              <w:autoSpaceDE w:val="0"/>
              <w:autoSpaceDN w:val="0"/>
              <w:adjustRightInd w:val="0"/>
              <w:spacing w:after="0" w:line="240" w:lineRule="auto"/>
              <w:jc w:val="both"/>
              <w:rPr>
                <w:rFonts w:ascii="Calibri" w:hAnsi="Calibri"/>
                <w:lang w:eastAsia="it-IT"/>
              </w:rPr>
            </w:pPr>
            <w:r w:rsidRPr="00E31CB7">
              <w:rPr>
                <w:rFonts w:ascii="Calibri" w:hAnsi="Calibri"/>
                <w:lang w:eastAsia="it-IT"/>
              </w:rPr>
              <w:t xml:space="preserve">I primi laureati del nuovo ordinamento si affacceranno al mondo del lavoro solo nel 2019 e il </w:t>
            </w:r>
            <w:proofErr w:type="spellStart"/>
            <w:r w:rsidRPr="00E31CB7">
              <w:rPr>
                <w:rFonts w:ascii="Calibri" w:hAnsi="Calibri"/>
                <w:lang w:eastAsia="it-IT"/>
              </w:rPr>
              <w:t>CISTeM</w:t>
            </w:r>
            <w:proofErr w:type="spellEnd"/>
            <w:r w:rsidRPr="00E31CB7">
              <w:rPr>
                <w:rFonts w:ascii="Calibri" w:hAnsi="Calibri"/>
                <w:lang w:eastAsia="it-IT"/>
              </w:rPr>
              <w:t xml:space="preserve"> ha predisposto una procedura di follow-up per poter integrare i dati frammentati disponibili su Alma Laurea. Fino ad oggi la riuscita occupazionale dei laureati è stata verificata informalmente tramite contatti diretti con i relatori di tesi, almeno fino alla prima occupazione post-laurea. In data 18/01/2018 è stato istituito presso il Dipartimento di Chimica, un “tavolo tecnico permanente” di confronto sul profilo culturale e professionale dei laureati che vede, al momento, la partecipazione di Confindustria, di diverse realtà industriali nazionali e regionali, dell’Acquedotto Pugliese, ARPA Puglia, del CNR, della Società Chimica Italiana e dell’Ordine dei Chimici della provincia di Bari.</w:t>
            </w:r>
          </w:p>
          <w:p w:rsidR="00E31CB7" w:rsidRPr="00E31CB7" w:rsidRDefault="00E31CB7" w:rsidP="00E31CB7">
            <w:pPr>
              <w:widowControl w:val="0"/>
              <w:autoSpaceDE w:val="0"/>
              <w:autoSpaceDN w:val="0"/>
              <w:adjustRightInd w:val="0"/>
              <w:spacing w:after="0" w:line="240" w:lineRule="auto"/>
              <w:jc w:val="both"/>
              <w:rPr>
                <w:rFonts w:ascii="Calibri" w:hAnsi="Calibri"/>
                <w:lang w:eastAsia="it-IT"/>
              </w:rPr>
            </w:pPr>
          </w:p>
          <w:p w:rsidR="00E31CB7" w:rsidRPr="00E31CB7" w:rsidRDefault="00E31CB7" w:rsidP="00E31CB7">
            <w:pPr>
              <w:widowControl w:val="0"/>
              <w:autoSpaceDE w:val="0"/>
              <w:autoSpaceDN w:val="0"/>
              <w:adjustRightInd w:val="0"/>
              <w:spacing w:after="0" w:line="240" w:lineRule="auto"/>
              <w:jc w:val="both"/>
              <w:rPr>
                <w:rFonts w:ascii="Calibri" w:hAnsi="Calibri"/>
                <w:lang w:eastAsia="it-IT"/>
              </w:rPr>
            </w:pPr>
            <w:r w:rsidRPr="00E31CB7">
              <w:rPr>
                <w:rFonts w:ascii="Calibri" w:hAnsi="Calibri"/>
                <w:lang w:eastAsia="it-IT"/>
              </w:rPr>
              <w:t>PROPOSTE</w:t>
            </w:r>
          </w:p>
          <w:p w:rsidR="00E31CB7" w:rsidRPr="00E31CB7" w:rsidRDefault="00E31CB7" w:rsidP="00E31CB7">
            <w:pPr>
              <w:widowControl w:val="0"/>
              <w:autoSpaceDE w:val="0"/>
              <w:autoSpaceDN w:val="0"/>
              <w:adjustRightInd w:val="0"/>
              <w:spacing w:after="0" w:line="240" w:lineRule="auto"/>
              <w:jc w:val="both"/>
              <w:rPr>
                <w:rFonts w:ascii="Calibri" w:hAnsi="Calibri"/>
                <w:lang w:eastAsia="it-IT"/>
              </w:rPr>
            </w:pPr>
          </w:p>
          <w:p w:rsidR="00E31CB7" w:rsidRPr="00E31CB7" w:rsidRDefault="00E31CB7" w:rsidP="00E31CB7">
            <w:pPr>
              <w:widowControl w:val="0"/>
              <w:autoSpaceDE w:val="0"/>
              <w:autoSpaceDN w:val="0"/>
              <w:adjustRightInd w:val="0"/>
              <w:spacing w:after="0" w:line="240" w:lineRule="auto"/>
              <w:jc w:val="both"/>
              <w:rPr>
                <w:rFonts w:ascii="Calibri" w:hAnsi="Calibri"/>
                <w:lang w:eastAsia="it-IT"/>
              </w:rPr>
            </w:pPr>
            <w:r w:rsidRPr="00E31CB7">
              <w:rPr>
                <w:rFonts w:ascii="Calibri" w:hAnsi="Calibri"/>
                <w:lang w:eastAsia="it-IT"/>
              </w:rPr>
              <w:t>Gli obiettivi e le azioni di miglioramento riguardano il monitoraggio del percorso e il follow-up dei laureati, per rendere sistemiche le iniziative avviate di recente, in particolare:</w:t>
            </w:r>
          </w:p>
          <w:p w:rsidR="00E31CB7" w:rsidRPr="00E31CB7" w:rsidRDefault="00E31CB7" w:rsidP="00E31CB7">
            <w:pPr>
              <w:widowControl w:val="0"/>
              <w:autoSpaceDE w:val="0"/>
              <w:autoSpaceDN w:val="0"/>
              <w:adjustRightInd w:val="0"/>
              <w:spacing w:after="0" w:line="240" w:lineRule="auto"/>
              <w:jc w:val="both"/>
              <w:rPr>
                <w:rFonts w:ascii="Calibri" w:hAnsi="Calibri"/>
                <w:lang w:eastAsia="it-IT"/>
              </w:rPr>
            </w:pPr>
            <w:r w:rsidRPr="00E31CB7">
              <w:rPr>
                <w:rFonts w:ascii="Calibri" w:hAnsi="Calibri"/>
                <w:lang w:eastAsia="it-IT"/>
              </w:rPr>
              <w:t>• il portfolio del Placement, per seguire gli studenti dal periodo di tirocinio fino al loro primo impiego</w:t>
            </w:r>
          </w:p>
          <w:p w:rsidR="00E31CB7" w:rsidRPr="00E31CB7" w:rsidRDefault="00E31CB7" w:rsidP="00E31CB7">
            <w:pPr>
              <w:widowControl w:val="0"/>
              <w:autoSpaceDE w:val="0"/>
              <w:autoSpaceDN w:val="0"/>
              <w:adjustRightInd w:val="0"/>
              <w:spacing w:after="0" w:line="240" w:lineRule="auto"/>
              <w:jc w:val="both"/>
              <w:rPr>
                <w:rFonts w:ascii="Calibri" w:hAnsi="Calibri"/>
                <w:lang w:eastAsia="it-IT"/>
              </w:rPr>
            </w:pPr>
            <w:r w:rsidRPr="00E31CB7">
              <w:rPr>
                <w:rFonts w:ascii="Calibri" w:hAnsi="Calibri"/>
                <w:lang w:eastAsia="it-IT"/>
              </w:rPr>
              <w:t xml:space="preserve">• lo steering committee del </w:t>
            </w:r>
            <w:proofErr w:type="spellStart"/>
            <w:r w:rsidRPr="00E31CB7">
              <w:rPr>
                <w:rFonts w:ascii="Calibri" w:hAnsi="Calibri"/>
                <w:lang w:eastAsia="it-IT"/>
              </w:rPr>
              <w:t>CdS</w:t>
            </w:r>
            <w:proofErr w:type="spellEnd"/>
            <w:r w:rsidRPr="00E31CB7">
              <w:rPr>
                <w:rFonts w:ascii="Calibri" w:hAnsi="Calibri"/>
                <w:lang w:eastAsia="it-IT"/>
              </w:rPr>
              <w:t xml:space="preserve"> da tenersi in occasione della scuola </w:t>
            </w:r>
            <w:proofErr w:type="spellStart"/>
            <w:r w:rsidRPr="00E31CB7">
              <w:rPr>
                <w:rFonts w:ascii="Calibri" w:hAnsi="Calibri"/>
                <w:lang w:eastAsia="it-IT"/>
              </w:rPr>
              <w:t>MSSh</w:t>
            </w:r>
            <w:proofErr w:type="spellEnd"/>
            <w:r w:rsidRPr="00E31CB7">
              <w:rPr>
                <w:rFonts w:ascii="Calibri" w:hAnsi="Calibri"/>
                <w:lang w:eastAsia="it-IT"/>
              </w:rPr>
              <w:t>, citata in precedenza</w:t>
            </w:r>
          </w:p>
          <w:p w:rsidR="00E31CB7" w:rsidRPr="00E31CB7" w:rsidRDefault="00E31CB7" w:rsidP="00E31CB7">
            <w:pPr>
              <w:widowControl w:val="0"/>
              <w:autoSpaceDE w:val="0"/>
              <w:autoSpaceDN w:val="0"/>
              <w:adjustRightInd w:val="0"/>
              <w:spacing w:after="0" w:line="240" w:lineRule="auto"/>
              <w:jc w:val="both"/>
              <w:rPr>
                <w:rFonts w:ascii="Calibri" w:hAnsi="Calibri"/>
                <w:lang w:eastAsia="it-IT"/>
              </w:rPr>
            </w:pPr>
            <w:r w:rsidRPr="00E31CB7">
              <w:rPr>
                <w:rFonts w:ascii="Calibri" w:hAnsi="Calibri"/>
                <w:lang w:eastAsia="it-IT"/>
              </w:rPr>
              <w:t xml:space="preserve">• lo Stay </w:t>
            </w:r>
            <w:proofErr w:type="spellStart"/>
            <w:r w:rsidRPr="00E31CB7">
              <w:rPr>
                <w:rFonts w:ascii="Calibri" w:hAnsi="Calibri"/>
                <w:lang w:eastAsia="it-IT"/>
              </w:rPr>
              <w:t>Tuned</w:t>
            </w:r>
            <w:proofErr w:type="spellEnd"/>
            <w:r w:rsidRPr="00E31CB7">
              <w:rPr>
                <w:rFonts w:ascii="Calibri" w:hAnsi="Calibri"/>
                <w:lang w:eastAsia="it-IT"/>
              </w:rPr>
              <w:t xml:space="preserve"> Meeting monotematico di ‘accordamento’ tra le componenti studentesche, docenti e amministrative del </w:t>
            </w:r>
            <w:proofErr w:type="spellStart"/>
            <w:r w:rsidRPr="00E31CB7">
              <w:rPr>
                <w:rFonts w:ascii="Calibri" w:hAnsi="Calibri"/>
                <w:lang w:eastAsia="it-IT"/>
              </w:rPr>
              <w:t>CdS</w:t>
            </w:r>
            <w:proofErr w:type="spellEnd"/>
            <w:r w:rsidRPr="00E31CB7">
              <w:rPr>
                <w:rFonts w:ascii="Calibri" w:hAnsi="Calibri"/>
                <w:lang w:eastAsia="it-IT"/>
              </w:rPr>
              <w:t xml:space="preserve"> da tenersi a luglio, per programmare gli interventi del successivo anno accademico.</w:t>
            </w:r>
          </w:p>
          <w:p w:rsidR="00E31CB7" w:rsidRDefault="00E31CB7" w:rsidP="00E31CB7">
            <w:pPr>
              <w:widowControl w:val="0"/>
              <w:autoSpaceDE w:val="0"/>
              <w:autoSpaceDN w:val="0"/>
              <w:adjustRightInd w:val="0"/>
              <w:spacing w:after="0" w:line="240" w:lineRule="auto"/>
              <w:jc w:val="both"/>
              <w:rPr>
                <w:rFonts w:ascii="Calibri" w:hAnsi="Calibri"/>
                <w:highlight w:val="green"/>
                <w:lang w:eastAsia="it-IT"/>
              </w:rPr>
            </w:pPr>
          </w:p>
          <w:p w:rsidR="00E31CB7" w:rsidRPr="00C91FA7" w:rsidRDefault="00E31CB7" w:rsidP="00531011">
            <w:pPr>
              <w:widowControl w:val="0"/>
              <w:autoSpaceDE w:val="0"/>
              <w:autoSpaceDN w:val="0"/>
              <w:adjustRightInd w:val="0"/>
              <w:spacing w:after="0" w:line="240" w:lineRule="auto"/>
              <w:jc w:val="both"/>
              <w:rPr>
                <w:i/>
                <w:highlight w:val="yellow"/>
              </w:rPr>
            </w:pPr>
          </w:p>
          <w:p w:rsidR="00DD261F" w:rsidRPr="00C91FA7" w:rsidRDefault="00DD261F" w:rsidP="00776666">
            <w:pPr>
              <w:widowControl w:val="0"/>
              <w:autoSpaceDE w:val="0"/>
              <w:autoSpaceDN w:val="0"/>
              <w:adjustRightInd w:val="0"/>
              <w:spacing w:after="0" w:line="240" w:lineRule="auto"/>
              <w:jc w:val="both"/>
              <w:rPr>
                <w:highlight w:val="yellow"/>
                <w:lang w:eastAsia="it-IT"/>
              </w:rPr>
            </w:pPr>
          </w:p>
        </w:tc>
      </w:tr>
    </w:tbl>
    <w:p w:rsidR="00ED3AE8" w:rsidRPr="00C91FA7" w:rsidRDefault="00ED3AE8" w:rsidP="00B11363">
      <w:pPr>
        <w:pStyle w:val="Default"/>
        <w:jc w:val="both"/>
        <w:rPr>
          <w:rFonts w:ascii="Cambria" w:hAnsi="Cambria"/>
          <w:sz w:val="22"/>
          <w:szCs w:val="22"/>
          <w:highlight w:val="yellow"/>
        </w:rPr>
      </w:pPr>
    </w:p>
    <w:p w:rsidR="00ED3AE8" w:rsidRPr="00C91FA7" w:rsidRDefault="00ED3AE8">
      <w:pPr>
        <w:spacing w:after="0" w:line="240" w:lineRule="auto"/>
        <w:rPr>
          <w:rFonts w:ascii="Calibri" w:hAnsi="Calibri" w:cs="Arial"/>
          <w:color w:val="000000"/>
          <w:sz w:val="24"/>
          <w:szCs w:val="24"/>
          <w:highlight w:val="yellow"/>
          <w:lang w:eastAsia="it-IT"/>
        </w:rPr>
      </w:pPr>
      <w:r w:rsidRPr="00C91FA7">
        <w:rPr>
          <w:rFonts w:ascii="Calibri" w:hAnsi="Calibri"/>
          <w:highlight w:val="yellow"/>
        </w:rPr>
        <w:br w:type="page"/>
      </w:r>
    </w:p>
    <w:p w:rsidR="00DD261F" w:rsidRPr="00E77B7C" w:rsidRDefault="001B1CDF" w:rsidP="006F39CF">
      <w:pPr>
        <w:widowControl w:val="0"/>
        <w:autoSpaceDE w:val="0"/>
        <w:autoSpaceDN w:val="0"/>
        <w:adjustRightInd w:val="0"/>
        <w:spacing w:after="0" w:line="240" w:lineRule="auto"/>
        <w:jc w:val="both"/>
        <w:rPr>
          <w:rFonts w:cs="Cambria"/>
          <w:i/>
          <w:color w:val="000000"/>
          <w:lang w:eastAsia="it-IT"/>
        </w:rPr>
      </w:pPr>
      <w:r w:rsidRPr="00E77B7C">
        <w:rPr>
          <w:rFonts w:cs="Cambria"/>
          <w:i/>
          <w:color w:val="000000"/>
          <w:lang w:eastAsia="it-IT"/>
        </w:rPr>
        <w:lastRenderedPageBreak/>
        <w:t xml:space="preserve">QUADRO </w:t>
      </w:r>
      <w:r w:rsidR="00DD261F" w:rsidRPr="00E77B7C">
        <w:rPr>
          <w:rFonts w:cs="Cambria"/>
          <w:i/>
          <w:color w:val="000000"/>
          <w:lang w:eastAsia="it-IT"/>
        </w:rPr>
        <w:t xml:space="preserve">E </w:t>
      </w:r>
      <w:r w:rsidR="00DD261F" w:rsidRPr="00E77B7C">
        <w:rPr>
          <w:rFonts w:cs="Calibri"/>
          <w:i/>
          <w:color w:val="000000"/>
          <w:lang w:eastAsia="it-IT"/>
        </w:rPr>
        <w:t xml:space="preserve">- </w:t>
      </w:r>
      <w:r w:rsidR="00EF43C2" w:rsidRPr="00E77B7C">
        <w:rPr>
          <w:rFonts w:cs="Calibri"/>
          <w:i/>
        </w:rPr>
        <w:t>Analisi e proposte sull’effettiva disponibilità e correttezza delle informazioni fornite nelle parti pubbliche della SUA</w:t>
      </w:r>
      <w:r w:rsidR="001D06E1" w:rsidRPr="00E77B7C">
        <w:rPr>
          <w:rFonts w:cs="Calibri"/>
          <w:i/>
        </w:rPr>
        <w:t>-</w:t>
      </w:r>
      <w:proofErr w:type="spellStart"/>
      <w:r w:rsidR="00EF43C2" w:rsidRPr="00E77B7C">
        <w:rPr>
          <w:rFonts w:cs="Calibri"/>
          <w:i/>
        </w:rPr>
        <w:t>CdS</w:t>
      </w:r>
      <w:proofErr w:type="spellEnd"/>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10322"/>
      </w:tblGrid>
      <w:tr w:rsidR="00DD261F" w:rsidRPr="00C91FA7">
        <w:tc>
          <w:tcPr>
            <w:tcW w:w="10490" w:type="dxa"/>
          </w:tcPr>
          <w:p w:rsidR="002343B2" w:rsidRPr="002343B2" w:rsidRDefault="002343B2" w:rsidP="002343B2">
            <w:pPr>
              <w:widowControl w:val="0"/>
              <w:autoSpaceDE w:val="0"/>
              <w:autoSpaceDN w:val="0"/>
              <w:adjustRightInd w:val="0"/>
              <w:spacing w:after="0" w:line="240" w:lineRule="auto"/>
              <w:jc w:val="both"/>
              <w:rPr>
                <w:rFonts w:asciiTheme="minorHAnsi" w:eastAsia="Times New Roman" w:hAnsiTheme="minorHAnsi" w:cstheme="minorHAnsi"/>
                <w:lang w:eastAsia="it-IT"/>
              </w:rPr>
            </w:pPr>
          </w:p>
          <w:p w:rsidR="002343B2" w:rsidRPr="002343B2" w:rsidRDefault="002343B2" w:rsidP="002343B2">
            <w:pPr>
              <w:widowControl w:val="0"/>
              <w:autoSpaceDE w:val="0"/>
              <w:autoSpaceDN w:val="0"/>
              <w:adjustRightInd w:val="0"/>
              <w:spacing w:after="0" w:line="240" w:lineRule="auto"/>
              <w:jc w:val="both"/>
              <w:rPr>
                <w:rFonts w:asciiTheme="minorHAnsi" w:eastAsia="Times New Roman" w:hAnsiTheme="minorHAnsi" w:cstheme="minorHAnsi"/>
                <w:highlight w:val="yellow"/>
                <w:lang w:eastAsia="it-IT"/>
              </w:rPr>
            </w:pPr>
          </w:p>
          <w:p w:rsidR="003E23FE" w:rsidRPr="00E31CB7" w:rsidRDefault="003E23FE" w:rsidP="003E23FE">
            <w:pPr>
              <w:jc w:val="both"/>
              <w:rPr>
                <w:rFonts w:ascii="Calibri" w:hAnsi="Calibri"/>
                <w:b/>
                <w:bCs/>
              </w:rPr>
            </w:pPr>
            <w:r w:rsidRPr="00E77B7C">
              <w:rPr>
                <w:rFonts w:ascii="Calibri" w:hAnsi="Calibri" w:cs="Lucida Sans Unicode"/>
                <w:b/>
                <w:bCs/>
              </w:rPr>
              <w:t xml:space="preserve">Laurea Triennale in Chimica, </w:t>
            </w:r>
            <w:r w:rsidRPr="00E77B7C">
              <w:rPr>
                <w:rFonts w:ascii="Calibri" w:hAnsi="Calibri"/>
                <w:b/>
              </w:rPr>
              <w:t xml:space="preserve">Laurea Triennale in Scienze Ambientali, </w:t>
            </w:r>
            <w:r w:rsidRPr="00E77B7C">
              <w:rPr>
                <w:rFonts w:ascii="Calibri" w:hAnsi="Calibri"/>
                <w:b/>
                <w:bCs/>
              </w:rPr>
              <w:t xml:space="preserve">Laurea Magistrale in Scienze </w:t>
            </w:r>
            <w:r w:rsidRPr="00E31CB7">
              <w:rPr>
                <w:rFonts w:ascii="Calibri" w:hAnsi="Calibri"/>
                <w:b/>
                <w:bCs/>
              </w:rPr>
              <w:t xml:space="preserve">Chimiche e </w:t>
            </w:r>
            <w:r w:rsidR="004B1802" w:rsidRPr="00E31CB7">
              <w:rPr>
                <w:rFonts w:ascii="Calibri" w:hAnsi="Calibri"/>
                <w:b/>
              </w:rPr>
              <w:t>Laurea M</w:t>
            </w:r>
            <w:r w:rsidRPr="00E31CB7">
              <w:rPr>
                <w:rFonts w:ascii="Calibri" w:hAnsi="Calibri"/>
                <w:b/>
              </w:rPr>
              <w:t>agistrale in Scienze e Tecnologie dei Materiali</w:t>
            </w:r>
          </w:p>
          <w:p w:rsidR="001D06E1" w:rsidRPr="00E77B7C" w:rsidRDefault="0079541F" w:rsidP="001D06E1">
            <w:pPr>
              <w:widowControl w:val="0"/>
              <w:autoSpaceDE w:val="0"/>
              <w:autoSpaceDN w:val="0"/>
              <w:adjustRightInd w:val="0"/>
              <w:spacing w:after="0" w:line="240" w:lineRule="auto"/>
              <w:jc w:val="both"/>
              <w:rPr>
                <w:rFonts w:ascii="Calibri" w:eastAsia="Times New Roman" w:hAnsi="Calibri" w:cs="Calibri"/>
                <w:lang w:eastAsia="it-IT"/>
              </w:rPr>
            </w:pPr>
            <w:r w:rsidRPr="00E77B7C">
              <w:rPr>
                <w:rFonts w:ascii="Calibri" w:eastAsia="Times New Roman" w:hAnsi="Calibri" w:cs="Calibri"/>
                <w:lang w:eastAsia="it-IT"/>
              </w:rPr>
              <w:t>ANALISI</w:t>
            </w:r>
          </w:p>
          <w:p w:rsidR="0066781C" w:rsidRPr="00E77B7C" w:rsidRDefault="003E23FE" w:rsidP="001D06E1">
            <w:pPr>
              <w:widowControl w:val="0"/>
              <w:autoSpaceDE w:val="0"/>
              <w:autoSpaceDN w:val="0"/>
              <w:adjustRightInd w:val="0"/>
              <w:spacing w:after="0" w:line="240" w:lineRule="auto"/>
              <w:jc w:val="both"/>
              <w:rPr>
                <w:rFonts w:ascii="Calibri" w:eastAsia="Times New Roman" w:hAnsi="Calibri" w:cs="Calibri"/>
                <w:lang w:eastAsia="it-IT"/>
              </w:rPr>
            </w:pPr>
            <w:r w:rsidRPr="00E77B7C">
              <w:rPr>
                <w:rFonts w:ascii="Calibri" w:hAnsi="Calibri"/>
                <w:lang w:eastAsia="it-IT"/>
              </w:rPr>
              <w:t>Si conferma ch</w:t>
            </w:r>
            <w:r w:rsidR="005B7EA1" w:rsidRPr="00E77B7C">
              <w:rPr>
                <w:rFonts w:ascii="Calibri" w:hAnsi="Calibri"/>
                <w:lang w:eastAsia="it-IT"/>
              </w:rPr>
              <w:t xml:space="preserve">e </w:t>
            </w:r>
            <w:r w:rsidRPr="00E77B7C">
              <w:rPr>
                <w:rFonts w:ascii="Calibri" w:eastAsia="Times New Roman" w:hAnsi="Calibri" w:cs="Calibri"/>
                <w:lang w:eastAsia="it-IT"/>
              </w:rPr>
              <w:t>l</w:t>
            </w:r>
            <w:r w:rsidR="0066781C" w:rsidRPr="00E77B7C">
              <w:rPr>
                <w:rFonts w:ascii="Calibri" w:eastAsia="Times New Roman" w:hAnsi="Calibri" w:cs="Calibri"/>
                <w:lang w:eastAsia="it-IT"/>
              </w:rPr>
              <w:t>e informazioni pub</w:t>
            </w:r>
            <w:r w:rsidRPr="00E77B7C">
              <w:rPr>
                <w:rFonts w:ascii="Calibri" w:eastAsia="Times New Roman" w:hAnsi="Calibri" w:cs="Calibri"/>
                <w:lang w:eastAsia="it-IT"/>
              </w:rPr>
              <w:t>bliche fornite nella SUA-</w:t>
            </w:r>
            <w:proofErr w:type="spellStart"/>
            <w:r w:rsidRPr="00E77B7C">
              <w:rPr>
                <w:rFonts w:ascii="Calibri" w:eastAsia="Times New Roman" w:hAnsi="Calibri" w:cs="Calibri"/>
                <w:lang w:eastAsia="it-IT"/>
              </w:rPr>
              <w:t>CdS</w:t>
            </w:r>
            <w:proofErr w:type="spellEnd"/>
            <w:r w:rsidRPr="00E77B7C">
              <w:rPr>
                <w:rFonts w:ascii="Calibri" w:eastAsia="Times New Roman" w:hAnsi="Calibri" w:cs="Calibri"/>
                <w:lang w:eastAsia="it-IT"/>
              </w:rPr>
              <w:t xml:space="preserve"> dei corsi</w:t>
            </w:r>
            <w:r w:rsidR="0066781C" w:rsidRPr="00E77B7C">
              <w:rPr>
                <w:rFonts w:ascii="Calibri" w:eastAsia="Times New Roman" w:hAnsi="Calibri" w:cs="Calibri"/>
                <w:lang w:eastAsia="it-IT"/>
              </w:rPr>
              <w:t xml:space="preserve"> di laurea </w:t>
            </w:r>
            <w:r w:rsidRPr="00E77B7C">
              <w:rPr>
                <w:rFonts w:ascii="Calibri" w:eastAsia="Times New Roman" w:hAnsi="Calibri" w:cs="Calibri"/>
                <w:lang w:eastAsia="it-IT"/>
              </w:rPr>
              <w:t xml:space="preserve">in oggetto </w:t>
            </w:r>
            <w:r w:rsidR="0066781C" w:rsidRPr="00E77B7C">
              <w:rPr>
                <w:rFonts w:ascii="Calibri" w:eastAsia="Times New Roman" w:hAnsi="Calibri" w:cs="Calibri"/>
                <w:lang w:eastAsia="it-IT"/>
              </w:rPr>
              <w:t xml:space="preserve">appaiono complete e chiare e sono certamente intellegibili dall’utenza esterna, </w:t>
            </w:r>
            <w:r w:rsidR="00E77B7C">
              <w:rPr>
                <w:rFonts w:ascii="Calibri" w:eastAsia="Times New Roman" w:hAnsi="Calibri" w:cs="Calibri"/>
                <w:lang w:eastAsia="it-IT"/>
              </w:rPr>
              <w:t>in primis</w:t>
            </w:r>
            <w:r w:rsidR="0066781C" w:rsidRPr="00E77B7C">
              <w:rPr>
                <w:rFonts w:ascii="Calibri" w:eastAsia="Times New Roman" w:hAnsi="Calibri" w:cs="Calibri"/>
                <w:lang w:eastAsia="it-IT"/>
              </w:rPr>
              <w:t xml:space="preserve"> dagli studenti.</w:t>
            </w:r>
          </w:p>
          <w:p w:rsidR="00E77B7C" w:rsidRPr="00E77B7C" w:rsidRDefault="00E77B7C" w:rsidP="001D06E1">
            <w:pPr>
              <w:widowControl w:val="0"/>
              <w:autoSpaceDE w:val="0"/>
              <w:autoSpaceDN w:val="0"/>
              <w:adjustRightInd w:val="0"/>
              <w:spacing w:after="0" w:line="240" w:lineRule="auto"/>
              <w:jc w:val="both"/>
              <w:rPr>
                <w:rFonts w:ascii="Calibri" w:eastAsia="Times New Roman" w:hAnsi="Calibri" w:cs="Calibri"/>
                <w:lang w:eastAsia="it-IT"/>
              </w:rPr>
            </w:pPr>
            <w:r w:rsidRPr="00E77B7C">
              <w:rPr>
                <w:rFonts w:ascii="Calibri" w:eastAsia="Times New Roman" w:hAnsi="Calibri" w:cs="Calibri"/>
                <w:lang w:eastAsia="it-IT"/>
              </w:rPr>
              <w:t>La</w:t>
            </w:r>
            <w:r w:rsidR="0066781C" w:rsidRPr="00E77B7C">
              <w:rPr>
                <w:rFonts w:ascii="Calibri" w:eastAsia="Times New Roman" w:hAnsi="Calibri" w:cs="Calibri"/>
                <w:lang w:eastAsia="it-IT"/>
              </w:rPr>
              <w:t xml:space="preserve"> fruibilità della scheda, così come di altri documenti correlati al Presidio di Qualità</w:t>
            </w:r>
            <w:r w:rsidR="005B7EA1" w:rsidRPr="00E77B7C">
              <w:rPr>
                <w:rFonts w:ascii="Calibri" w:eastAsia="Times New Roman" w:hAnsi="Calibri" w:cs="Calibri"/>
                <w:lang w:eastAsia="it-IT"/>
              </w:rPr>
              <w:t xml:space="preserve">, quali le SMA, i Rapporti del Riesame e le stesse relazioni delle </w:t>
            </w:r>
            <w:r>
              <w:rPr>
                <w:rFonts w:ascii="Calibri" w:eastAsia="Times New Roman" w:hAnsi="Calibri" w:cs="Calibri"/>
                <w:lang w:eastAsia="it-IT"/>
              </w:rPr>
              <w:t>C</w:t>
            </w:r>
            <w:r w:rsidR="005B7EA1" w:rsidRPr="00E77B7C">
              <w:rPr>
                <w:rFonts w:ascii="Calibri" w:eastAsia="Times New Roman" w:hAnsi="Calibri" w:cs="Calibri"/>
                <w:lang w:eastAsia="it-IT"/>
              </w:rPr>
              <w:t xml:space="preserve">ommissioni </w:t>
            </w:r>
            <w:r>
              <w:rPr>
                <w:rFonts w:ascii="Calibri" w:eastAsia="Times New Roman" w:hAnsi="Calibri" w:cs="Calibri"/>
                <w:lang w:eastAsia="it-IT"/>
              </w:rPr>
              <w:t>P</w:t>
            </w:r>
            <w:r w:rsidR="005B7EA1" w:rsidRPr="00E77B7C">
              <w:rPr>
                <w:rFonts w:ascii="Calibri" w:eastAsia="Times New Roman" w:hAnsi="Calibri" w:cs="Calibri"/>
                <w:lang w:eastAsia="it-IT"/>
              </w:rPr>
              <w:t>aritetiche</w:t>
            </w:r>
            <w:r w:rsidR="00E31CB7">
              <w:rPr>
                <w:rFonts w:ascii="Calibri" w:eastAsia="Times New Roman" w:hAnsi="Calibri" w:cs="Calibri"/>
                <w:lang w:eastAsia="it-IT"/>
              </w:rPr>
              <w:t>,</w:t>
            </w:r>
            <w:r w:rsidRPr="00E77B7C">
              <w:rPr>
                <w:rFonts w:ascii="Calibri" w:eastAsia="Times New Roman" w:hAnsi="Calibri" w:cs="Calibri"/>
                <w:lang w:eastAsia="it-IT"/>
              </w:rPr>
              <w:t xml:space="preserve"> appare </w:t>
            </w:r>
            <w:r>
              <w:rPr>
                <w:rFonts w:ascii="Calibri" w:eastAsia="Times New Roman" w:hAnsi="Calibri" w:cs="Calibri"/>
                <w:lang w:eastAsia="it-IT"/>
              </w:rPr>
              <w:t>tuttora associata all’accesso al</w:t>
            </w:r>
            <w:r w:rsidR="005B7EA1" w:rsidRPr="00E77B7C">
              <w:rPr>
                <w:rFonts w:ascii="Calibri" w:eastAsia="Times New Roman" w:hAnsi="Calibri" w:cs="Calibri"/>
                <w:lang w:eastAsia="it-IT"/>
              </w:rPr>
              <w:t xml:space="preserve"> link “Assicurazione </w:t>
            </w:r>
            <w:r w:rsidRPr="00E77B7C">
              <w:rPr>
                <w:rFonts w:ascii="Calibri" w:eastAsia="Times New Roman" w:hAnsi="Calibri" w:cs="Calibri"/>
                <w:lang w:eastAsia="it-IT"/>
              </w:rPr>
              <w:t xml:space="preserve">Qualità”, </w:t>
            </w:r>
            <w:r>
              <w:rPr>
                <w:rFonts w:ascii="Calibri" w:eastAsia="Times New Roman" w:hAnsi="Calibri" w:cs="Calibri"/>
                <w:lang w:eastAsia="it-IT"/>
              </w:rPr>
              <w:t>contenuto</w:t>
            </w:r>
            <w:r w:rsidRPr="00E77B7C">
              <w:rPr>
                <w:rFonts w:ascii="Calibri" w:eastAsia="Times New Roman" w:hAnsi="Calibri" w:cs="Calibri"/>
                <w:lang w:eastAsia="it-IT"/>
              </w:rPr>
              <w:t xml:space="preserve"> </w:t>
            </w:r>
            <w:r>
              <w:rPr>
                <w:rFonts w:ascii="Calibri" w:eastAsia="Times New Roman" w:hAnsi="Calibri" w:cs="Calibri"/>
                <w:lang w:eastAsia="it-IT"/>
              </w:rPr>
              <w:t>ne</w:t>
            </w:r>
            <w:r w:rsidRPr="00E77B7C">
              <w:rPr>
                <w:rFonts w:ascii="Calibri" w:eastAsia="Times New Roman" w:hAnsi="Calibri" w:cs="Calibri"/>
                <w:lang w:eastAsia="it-IT"/>
              </w:rPr>
              <w:t>l menù generale “Ateneo”</w:t>
            </w:r>
            <w:r>
              <w:rPr>
                <w:rFonts w:ascii="Calibri" w:eastAsia="Times New Roman" w:hAnsi="Calibri" w:cs="Calibri"/>
                <w:lang w:eastAsia="it-IT"/>
              </w:rPr>
              <w:t xml:space="preserve"> presente sulla Homepage di UNIBA</w:t>
            </w:r>
            <w:r w:rsidRPr="00E77B7C">
              <w:rPr>
                <w:rFonts w:ascii="Calibri" w:eastAsia="Times New Roman" w:hAnsi="Calibri" w:cs="Calibri"/>
                <w:lang w:eastAsia="it-IT"/>
              </w:rPr>
              <w:t>, dal quale si può poi accedere ai dati e alla documentazione di cui sopra.</w:t>
            </w:r>
          </w:p>
          <w:p w:rsidR="00E77B7C" w:rsidRPr="00C91FA7" w:rsidRDefault="00E77B7C" w:rsidP="001D06E1">
            <w:pPr>
              <w:widowControl w:val="0"/>
              <w:autoSpaceDE w:val="0"/>
              <w:autoSpaceDN w:val="0"/>
              <w:adjustRightInd w:val="0"/>
              <w:spacing w:after="0" w:line="240" w:lineRule="auto"/>
              <w:jc w:val="both"/>
              <w:rPr>
                <w:rFonts w:ascii="Calibri" w:eastAsia="Times New Roman" w:hAnsi="Calibri" w:cs="Calibri"/>
                <w:highlight w:val="yellow"/>
                <w:lang w:eastAsia="it-IT"/>
              </w:rPr>
            </w:pPr>
          </w:p>
          <w:p w:rsidR="001D06E1" w:rsidRPr="00E77B7C" w:rsidRDefault="0079541F" w:rsidP="001D06E1">
            <w:pPr>
              <w:widowControl w:val="0"/>
              <w:autoSpaceDE w:val="0"/>
              <w:autoSpaceDN w:val="0"/>
              <w:adjustRightInd w:val="0"/>
              <w:spacing w:after="0" w:line="240" w:lineRule="auto"/>
              <w:jc w:val="both"/>
              <w:rPr>
                <w:rFonts w:ascii="Calibri" w:eastAsia="Times New Roman" w:hAnsi="Calibri" w:cs="Calibri"/>
                <w:lang w:eastAsia="it-IT"/>
              </w:rPr>
            </w:pPr>
            <w:r w:rsidRPr="00E77B7C">
              <w:rPr>
                <w:rFonts w:ascii="Calibri" w:eastAsia="Times New Roman" w:hAnsi="Calibri" w:cs="Calibri"/>
                <w:lang w:eastAsia="it-IT"/>
              </w:rPr>
              <w:t>PROPOSTE</w:t>
            </w:r>
          </w:p>
          <w:p w:rsidR="00E77B7C" w:rsidRPr="00E77B7C" w:rsidRDefault="00E77B7C" w:rsidP="00E77B7C">
            <w:pPr>
              <w:widowControl w:val="0"/>
              <w:autoSpaceDE w:val="0"/>
              <w:autoSpaceDN w:val="0"/>
              <w:adjustRightInd w:val="0"/>
              <w:spacing w:after="0" w:line="240" w:lineRule="auto"/>
              <w:jc w:val="both"/>
              <w:rPr>
                <w:rFonts w:ascii="Calibri" w:eastAsia="Times New Roman" w:hAnsi="Calibri" w:cs="Calibri"/>
                <w:lang w:eastAsia="it-IT"/>
              </w:rPr>
            </w:pPr>
            <w:r w:rsidRPr="00E77B7C">
              <w:rPr>
                <w:rFonts w:ascii="Calibri" w:eastAsia="Times New Roman" w:hAnsi="Calibri" w:cs="Calibri"/>
                <w:lang w:eastAsia="it-IT"/>
              </w:rPr>
              <w:t>Come già proposto nella relazione del 2017, vista la crescente importanza dell’Assicurazione Qualità, un accesso al relativo link attraverso un menù figurativo, posto direttamente nella parte bassa della homepage del sito UNIBA, ossia insieme ai menù attualmente dedicati ad aspetti quali Orientamento, Placement, ecc., sarebbe auspicabile e di facile realizzazione.</w:t>
            </w:r>
          </w:p>
          <w:p w:rsidR="00ED3AE8" w:rsidRPr="00C91FA7" w:rsidRDefault="00ED3AE8" w:rsidP="001D06E1">
            <w:pPr>
              <w:widowControl w:val="0"/>
              <w:autoSpaceDE w:val="0"/>
              <w:autoSpaceDN w:val="0"/>
              <w:adjustRightInd w:val="0"/>
              <w:spacing w:after="0" w:line="240" w:lineRule="auto"/>
              <w:jc w:val="both"/>
              <w:rPr>
                <w:rFonts w:eastAsia="Times New Roman"/>
                <w:highlight w:val="yellow"/>
                <w:lang w:eastAsia="it-IT"/>
              </w:rPr>
            </w:pPr>
          </w:p>
          <w:p w:rsidR="00ED3AE8" w:rsidRPr="00C91FA7" w:rsidRDefault="00ED3AE8" w:rsidP="00AA2ADA">
            <w:pPr>
              <w:widowControl w:val="0"/>
              <w:autoSpaceDE w:val="0"/>
              <w:autoSpaceDN w:val="0"/>
              <w:adjustRightInd w:val="0"/>
              <w:spacing w:after="0" w:line="240" w:lineRule="auto"/>
              <w:jc w:val="both"/>
              <w:rPr>
                <w:rFonts w:eastAsia="Calibri"/>
                <w:i/>
                <w:highlight w:val="yellow"/>
              </w:rPr>
            </w:pPr>
          </w:p>
        </w:tc>
      </w:tr>
    </w:tbl>
    <w:p w:rsidR="00ED3AE8" w:rsidRPr="00C91FA7" w:rsidRDefault="00ED3AE8" w:rsidP="00B11363">
      <w:pPr>
        <w:pStyle w:val="Default"/>
        <w:jc w:val="both"/>
        <w:rPr>
          <w:rFonts w:ascii="Cambria" w:hAnsi="Cambria"/>
          <w:sz w:val="22"/>
          <w:szCs w:val="22"/>
          <w:highlight w:val="yellow"/>
        </w:rPr>
      </w:pPr>
    </w:p>
    <w:p w:rsidR="00ED3AE8" w:rsidRPr="00C91FA7" w:rsidRDefault="00ED3AE8">
      <w:pPr>
        <w:spacing w:after="0" w:line="240" w:lineRule="auto"/>
        <w:rPr>
          <w:rFonts w:ascii="Calibri" w:hAnsi="Calibri" w:cs="Arial"/>
          <w:color w:val="000000"/>
          <w:sz w:val="24"/>
          <w:szCs w:val="24"/>
          <w:highlight w:val="yellow"/>
          <w:lang w:eastAsia="it-IT"/>
        </w:rPr>
      </w:pPr>
      <w:r w:rsidRPr="00C91FA7">
        <w:rPr>
          <w:rFonts w:ascii="Calibri" w:hAnsi="Calibri"/>
          <w:highlight w:val="yellow"/>
        </w:rPr>
        <w:br w:type="page"/>
      </w:r>
    </w:p>
    <w:p w:rsidR="00DD261F" w:rsidRPr="00BD7030" w:rsidRDefault="001B1CDF" w:rsidP="006F39CF">
      <w:pPr>
        <w:widowControl w:val="0"/>
        <w:autoSpaceDE w:val="0"/>
        <w:autoSpaceDN w:val="0"/>
        <w:adjustRightInd w:val="0"/>
        <w:spacing w:after="0" w:line="240" w:lineRule="auto"/>
        <w:rPr>
          <w:rFonts w:cs="Calibri"/>
          <w:i/>
          <w:color w:val="000000"/>
          <w:lang w:eastAsia="it-IT"/>
        </w:rPr>
      </w:pPr>
      <w:r w:rsidRPr="00BD7030">
        <w:rPr>
          <w:rFonts w:cs="Calibri"/>
          <w:i/>
          <w:color w:val="000000"/>
          <w:lang w:eastAsia="it-IT"/>
        </w:rPr>
        <w:lastRenderedPageBreak/>
        <w:t xml:space="preserve">QUADRO </w:t>
      </w:r>
      <w:r w:rsidR="00DD261F" w:rsidRPr="00BD7030">
        <w:rPr>
          <w:rFonts w:cs="Calibri"/>
          <w:i/>
          <w:color w:val="000000"/>
          <w:lang w:eastAsia="it-IT"/>
        </w:rPr>
        <w:t xml:space="preserve">F - </w:t>
      </w:r>
      <w:r w:rsidR="000365A0" w:rsidRPr="00BD7030">
        <w:rPr>
          <w:rFonts w:cs="Calibri"/>
          <w:i/>
        </w:rPr>
        <w:t>Ulteriori proposte di miglioramento</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10322"/>
      </w:tblGrid>
      <w:tr w:rsidR="00DD261F" w:rsidRPr="00D441A2">
        <w:tc>
          <w:tcPr>
            <w:tcW w:w="10490" w:type="dxa"/>
          </w:tcPr>
          <w:p w:rsidR="00DD261F" w:rsidRPr="00BD7030" w:rsidRDefault="00DD261F" w:rsidP="007623FA">
            <w:pPr>
              <w:widowControl w:val="0"/>
              <w:autoSpaceDE w:val="0"/>
              <w:autoSpaceDN w:val="0"/>
              <w:adjustRightInd w:val="0"/>
              <w:spacing w:after="0" w:line="240" w:lineRule="auto"/>
              <w:jc w:val="both"/>
              <w:rPr>
                <w:lang w:eastAsia="it-IT"/>
              </w:rPr>
            </w:pPr>
          </w:p>
          <w:p w:rsidR="009F7E3A" w:rsidRPr="00BD7030" w:rsidRDefault="009F7E3A" w:rsidP="007623FA">
            <w:pPr>
              <w:widowControl w:val="0"/>
              <w:autoSpaceDE w:val="0"/>
              <w:autoSpaceDN w:val="0"/>
              <w:adjustRightInd w:val="0"/>
              <w:spacing w:after="0" w:line="240" w:lineRule="auto"/>
              <w:jc w:val="both"/>
              <w:rPr>
                <w:rFonts w:ascii="Calibri" w:hAnsi="Calibri" w:cs="Calibri"/>
                <w:b/>
                <w:lang w:eastAsia="it-IT"/>
              </w:rPr>
            </w:pPr>
            <w:r w:rsidRPr="00BD7030">
              <w:rPr>
                <w:rFonts w:ascii="Calibri" w:hAnsi="Calibri" w:cs="Calibri"/>
                <w:b/>
                <w:lang w:eastAsia="it-IT"/>
              </w:rPr>
              <w:t>Laurea Triennale in Chimica e Laurea Magistrale in Scienze Chimiche</w:t>
            </w:r>
          </w:p>
          <w:p w:rsidR="00E77B7C" w:rsidRPr="00BD7030" w:rsidRDefault="00E77B7C" w:rsidP="007623FA">
            <w:pPr>
              <w:widowControl w:val="0"/>
              <w:autoSpaceDE w:val="0"/>
              <w:autoSpaceDN w:val="0"/>
              <w:adjustRightInd w:val="0"/>
              <w:spacing w:after="0" w:line="240" w:lineRule="auto"/>
              <w:jc w:val="both"/>
              <w:rPr>
                <w:rFonts w:ascii="Calibri" w:hAnsi="Calibri" w:cs="Calibri"/>
                <w:b/>
                <w:lang w:eastAsia="it-IT"/>
              </w:rPr>
            </w:pPr>
          </w:p>
          <w:p w:rsidR="00BD7030" w:rsidRPr="00BD7030" w:rsidRDefault="00E77B7C" w:rsidP="007623FA">
            <w:pPr>
              <w:widowControl w:val="0"/>
              <w:autoSpaceDE w:val="0"/>
              <w:autoSpaceDN w:val="0"/>
              <w:adjustRightInd w:val="0"/>
              <w:spacing w:after="0" w:line="240" w:lineRule="auto"/>
              <w:jc w:val="both"/>
              <w:rPr>
                <w:rFonts w:ascii="Calibri" w:hAnsi="Calibri" w:cs="Calibri"/>
                <w:lang w:eastAsia="it-IT"/>
              </w:rPr>
            </w:pPr>
            <w:r w:rsidRPr="00BD7030">
              <w:rPr>
                <w:rFonts w:ascii="Calibri" w:hAnsi="Calibri" w:cs="Calibri"/>
                <w:lang w:eastAsia="it-IT"/>
              </w:rPr>
              <w:t xml:space="preserve">I docenti e gli studenti della Commissione che rappresentano i due corsi di laurea in oggetto evidenziano che, a fronte delle proposte avanzate nella precedente relazione circa la programmazione di interventi all’interno del Campus volti a migliorare i servizi agli studenti, in primo luogo attraverso la predisposizione di luoghi idonei alla permanenza nelle ore </w:t>
            </w:r>
            <w:r w:rsidR="00BD7030">
              <w:rPr>
                <w:rFonts w:ascii="Calibri" w:hAnsi="Calibri" w:cs="Calibri"/>
                <w:lang w:eastAsia="it-IT"/>
              </w:rPr>
              <w:t>di pausa</w:t>
            </w:r>
            <w:r w:rsidRPr="00BD7030">
              <w:rPr>
                <w:rFonts w:ascii="Calibri" w:hAnsi="Calibri" w:cs="Calibri"/>
                <w:lang w:eastAsia="it-IT"/>
              </w:rPr>
              <w:t xml:space="preserve"> fra lezioni mattutine ed attività didattiche pomeridiane</w:t>
            </w:r>
            <w:r w:rsidR="00BD7030" w:rsidRPr="00BD7030">
              <w:rPr>
                <w:rFonts w:ascii="Calibri" w:hAnsi="Calibri" w:cs="Calibri"/>
                <w:lang w:eastAsia="it-IT"/>
              </w:rPr>
              <w:t xml:space="preserve">, non sono stati avanzati progetti </w:t>
            </w:r>
            <w:r w:rsidR="00BD7030">
              <w:rPr>
                <w:rFonts w:ascii="Calibri" w:hAnsi="Calibri" w:cs="Calibri"/>
                <w:lang w:eastAsia="it-IT"/>
              </w:rPr>
              <w:t xml:space="preserve">a lungo termine </w:t>
            </w:r>
            <w:r w:rsidR="00BD7030" w:rsidRPr="00BD7030">
              <w:rPr>
                <w:rFonts w:ascii="Calibri" w:hAnsi="Calibri" w:cs="Calibri"/>
                <w:lang w:eastAsia="it-IT"/>
              </w:rPr>
              <w:t>in merito da parte dell’Amministrazione Centrale.</w:t>
            </w:r>
          </w:p>
          <w:p w:rsidR="00BD7030" w:rsidRPr="00BD7030" w:rsidRDefault="00BD7030" w:rsidP="00BD7030">
            <w:pPr>
              <w:widowControl w:val="0"/>
              <w:autoSpaceDE w:val="0"/>
              <w:autoSpaceDN w:val="0"/>
              <w:adjustRightInd w:val="0"/>
              <w:spacing w:after="0" w:line="240" w:lineRule="auto"/>
              <w:jc w:val="both"/>
              <w:rPr>
                <w:rFonts w:ascii="Calibri" w:hAnsi="Calibri" w:cs="Calibri"/>
                <w:lang w:eastAsia="it-IT"/>
              </w:rPr>
            </w:pPr>
            <w:r>
              <w:rPr>
                <w:rFonts w:ascii="Calibri" w:hAnsi="Calibri" w:cs="Calibri"/>
                <w:lang w:eastAsia="it-IT"/>
              </w:rPr>
              <w:t>I suddetti riconoscono che alcuni interventi migliorativi sono stati eseguiti all’interno del comprensorio del Campus in occasione della recente visita dei CEV dell’ANVUR ma evidenziano che essi hanno riguardato soprattutto la viabilità. Al contrario, gli interventi eseguiti all’interno di specifici edifici, in particolare proprio il Dipartimento di Chimica, compreso fra le mete della visita, sono apparsi molto limitati e non hanno apportato, almeno per ora, effettivi miglioramenti a carico di aule, laboratori e servizi igienici destinati agli studenti, spesso caratterizzati da obsolescenza o, addirittura, interdetti per gravi ammaloramenti. E’ possibile che fra gli interventi previsti per la visita CEV ma, per motivi logistici, destinati ad essere realizzati dopo di essa, sia previst</w:t>
            </w:r>
            <w:r w:rsidR="00587E3A">
              <w:rPr>
                <w:rFonts w:ascii="Calibri" w:hAnsi="Calibri" w:cs="Calibri"/>
                <w:lang w:eastAsia="it-IT"/>
              </w:rPr>
              <w:t>a</w:t>
            </w:r>
            <w:r>
              <w:rPr>
                <w:rFonts w:ascii="Calibri" w:hAnsi="Calibri" w:cs="Calibri"/>
                <w:lang w:eastAsia="it-IT"/>
              </w:rPr>
              <w:t xml:space="preserve"> una parziale ristrutturazione degli spazi ora citati ma, se saranno confermati, andranno considerati</w:t>
            </w:r>
            <w:r w:rsidR="00587E3A">
              <w:rPr>
                <w:rFonts w:ascii="Calibri" w:hAnsi="Calibri" w:cs="Calibri"/>
                <w:lang w:eastAsia="it-IT"/>
              </w:rPr>
              <w:t xml:space="preserve">, a giudizio dei suddetti membri della Commissione, </w:t>
            </w:r>
            <w:r>
              <w:rPr>
                <w:rFonts w:ascii="Calibri" w:hAnsi="Calibri" w:cs="Calibri"/>
                <w:lang w:eastAsia="it-IT"/>
              </w:rPr>
              <w:t xml:space="preserve">solo </w:t>
            </w:r>
            <w:r w:rsidR="00572EF3">
              <w:rPr>
                <w:rFonts w:ascii="Calibri" w:hAnsi="Calibri" w:cs="Calibri"/>
                <w:lang w:eastAsia="it-IT"/>
              </w:rPr>
              <w:t xml:space="preserve">come </w:t>
            </w:r>
            <w:r>
              <w:rPr>
                <w:rFonts w:ascii="Calibri" w:hAnsi="Calibri" w:cs="Calibri"/>
                <w:lang w:eastAsia="it-IT"/>
              </w:rPr>
              <w:t>un primo passo verso un miglioramento complessivo dell</w:t>
            </w:r>
            <w:r w:rsidR="00587E3A">
              <w:rPr>
                <w:rFonts w:ascii="Calibri" w:hAnsi="Calibri" w:cs="Calibri"/>
                <w:lang w:eastAsia="it-IT"/>
              </w:rPr>
              <w:t>a</w:t>
            </w:r>
            <w:r>
              <w:rPr>
                <w:rFonts w:ascii="Calibri" w:hAnsi="Calibri" w:cs="Calibri"/>
                <w:lang w:eastAsia="it-IT"/>
              </w:rPr>
              <w:t xml:space="preserve"> struttur</w:t>
            </w:r>
            <w:r w:rsidR="00587E3A">
              <w:rPr>
                <w:rFonts w:ascii="Calibri" w:hAnsi="Calibri" w:cs="Calibri"/>
                <w:lang w:eastAsia="it-IT"/>
              </w:rPr>
              <w:t>a ospitant</w:t>
            </w:r>
            <w:r w:rsidR="00572EF3">
              <w:rPr>
                <w:rFonts w:ascii="Calibri" w:hAnsi="Calibri" w:cs="Calibri"/>
                <w:lang w:eastAsia="it-IT"/>
              </w:rPr>
              <w:t>e</w:t>
            </w:r>
            <w:r w:rsidR="00587E3A">
              <w:rPr>
                <w:rFonts w:ascii="Calibri" w:hAnsi="Calibri" w:cs="Calibri"/>
                <w:lang w:eastAsia="it-IT"/>
              </w:rPr>
              <w:t xml:space="preserve"> i due corsi di laurea,</w:t>
            </w:r>
            <w:r>
              <w:rPr>
                <w:rFonts w:ascii="Calibri" w:hAnsi="Calibri" w:cs="Calibri"/>
                <w:lang w:eastAsia="it-IT"/>
              </w:rPr>
              <w:t xml:space="preserve"> </w:t>
            </w:r>
            <w:r w:rsidR="00572EF3">
              <w:rPr>
                <w:rFonts w:ascii="Calibri" w:hAnsi="Calibri" w:cs="Calibri"/>
                <w:lang w:eastAsia="it-IT"/>
              </w:rPr>
              <w:t xml:space="preserve">miglioramento </w:t>
            </w:r>
            <w:r>
              <w:rPr>
                <w:rFonts w:ascii="Calibri" w:hAnsi="Calibri" w:cs="Calibri"/>
                <w:lang w:eastAsia="it-IT"/>
              </w:rPr>
              <w:t xml:space="preserve">che appare improcrastinabile se si vuole </w:t>
            </w:r>
            <w:r w:rsidR="00587E3A">
              <w:rPr>
                <w:rFonts w:ascii="Calibri" w:hAnsi="Calibri" w:cs="Calibri"/>
                <w:lang w:eastAsia="it-IT"/>
              </w:rPr>
              <w:t>contribuire a limitare</w:t>
            </w:r>
            <w:r>
              <w:rPr>
                <w:rFonts w:ascii="Calibri" w:hAnsi="Calibri" w:cs="Calibri"/>
                <w:lang w:eastAsia="it-IT"/>
              </w:rPr>
              <w:t xml:space="preserve"> la perdita di studenti che si verifica nel passaggio da</w:t>
            </w:r>
            <w:r w:rsidR="00572EF3">
              <w:rPr>
                <w:rFonts w:ascii="Calibri" w:hAnsi="Calibri" w:cs="Calibri"/>
                <w:lang w:eastAsia="it-IT"/>
              </w:rPr>
              <w:t>l</w:t>
            </w:r>
            <w:r>
              <w:rPr>
                <w:rFonts w:ascii="Calibri" w:hAnsi="Calibri" w:cs="Calibri"/>
                <w:lang w:eastAsia="it-IT"/>
              </w:rPr>
              <w:t xml:space="preserve"> cors</w:t>
            </w:r>
            <w:r w:rsidR="00572EF3">
              <w:rPr>
                <w:rFonts w:ascii="Calibri" w:hAnsi="Calibri" w:cs="Calibri"/>
                <w:lang w:eastAsia="it-IT"/>
              </w:rPr>
              <w:t>o</w:t>
            </w:r>
            <w:r>
              <w:rPr>
                <w:rFonts w:ascii="Calibri" w:hAnsi="Calibri" w:cs="Calibri"/>
                <w:lang w:eastAsia="it-IT"/>
              </w:rPr>
              <w:t xml:space="preserve"> di laurea triennal</w:t>
            </w:r>
            <w:r w:rsidR="00572EF3">
              <w:rPr>
                <w:rFonts w:ascii="Calibri" w:hAnsi="Calibri" w:cs="Calibri"/>
                <w:lang w:eastAsia="it-IT"/>
              </w:rPr>
              <w:t>e</w:t>
            </w:r>
            <w:r>
              <w:rPr>
                <w:rFonts w:ascii="Calibri" w:hAnsi="Calibri" w:cs="Calibri"/>
                <w:lang w:eastAsia="it-IT"/>
              </w:rPr>
              <w:t xml:space="preserve"> a quell</w:t>
            </w:r>
            <w:r w:rsidR="00572EF3">
              <w:rPr>
                <w:rFonts w:ascii="Calibri" w:hAnsi="Calibri" w:cs="Calibri"/>
                <w:lang w:eastAsia="it-IT"/>
              </w:rPr>
              <w:t>o</w:t>
            </w:r>
            <w:r>
              <w:rPr>
                <w:rFonts w:ascii="Calibri" w:hAnsi="Calibri" w:cs="Calibri"/>
                <w:lang w:eastAsia="it-IT"/>
              </w:rPr>
              <w:t xml:space="preserve"> magistral</w:t>
            </w:r>
            <w:r w:rsidR="00572EF3">
              <w:rPr>
                <w:rFonts w:ascii="Calibri" w:hAnsi="Calibri" w:cs="Calibri"/>
                <w:lang w:eastAsia="it-IT"/>
              </w:rPr>
              <w:t>e</w:t>
            </w:r>
            <w:r>
              <w:rPr>
                <w:rFonts w:ascii="Calibri" w:hAnsi="Calibri" w:cs="Calibri"/>
                <w:lang w:eastAsia="it-IT"/>
              </w:rPr>
              <w:t>.</w:t>
            </w:r>
            <w:r w:rsidR="00587E3A">
              <w:rPr>
                <w:rFonts w:ascii="Calibri" w:hAnsi="Calibri" w:cs="Calibri"/>
                <w:lang w:eastAsia="it-IT"/>
              </w:rPr>
              <w:t xml:space="preserve"> </w:t>
            </w:r>
          </w:p>
          <w:p w:rsidR="009F7E3A" w:rsidRPr="00BD7030" w:rsidRDefault="009F7E3A" w:rsidP="007623FA">
            <w:pPr>
              <w:widowControl w:val="0"/>
              <w:autoSpaceDE w:val="0"/>
              <w:autoSpaceDN w:val="0"/>
              <w:adjustRightInd w:val="0"/>
              <w:spacing w:after="0" w:line="240" w:lineRule="auto"/>
              <w:jc w:val="both"/>
              <w:rPr>
                <w:lang w:eastAsia="it-IT"/>
              </w:rPr>
            </w:pPr>
          </w:p>
          <w:p w:rsidR="009F7E3A" w:rsidRPr="00BD7030" w:rsidRDefault="009F7E3A" w:rsidP="007623FA">
            <w:pPr>
              <w:widowControl w:val="0"/>
              <w:autoSpaceDE w:val="0"/>
              <w:autoSpaceDN w:val="0"/>
              <w:adjustRightInd w:val="0"/>
              <w:spacing w:after="0" w:line="240" w:lineRule="auto"/>
              <w:jc w:val="both"/>
              <w:rPr>
                <w:lang w:eastAsia="it-IT"/>
              </w:rPr>
            </w:pPr>
          </w:p>
          <w:p w:rsidR="00D05A00" w:rsidRPr="00BD7030" w:rsidRDefault="00A35B77" w:rsidP="007623FA">
            <w:pPr>
              <w:widowControl w:val="0"/>
              <w:autoSpaceDE w:val="0"/>
              <w:autoSpaceDN w:val="0"/>
              <w:adjustRightInd w:val="0"/>
              <w:spacing w:after="0" w:line="240" w:lineRule="auto"/>
              <w:jc w:val="both"/>
              <w:rPr>
                <w:rFonts w:ascii="Calibri" w:hAnsi="Calibri" w:cs="Calibri"/>
                <w:b/>
                <w:lang w:eastAsia="it-IT"/>
              </w:rPr>
            </w:pPr>
            <w:r w:rsidRPr="00BD7030">
              <w:rPr>
                <w:rFonts w:ascii="Calibri" w:hAnsi="Calibri" w:cs="Calibri"/>
                <w:b/>
                <w:lang w:eastAsia="it-IT"/>
              </w:rPr>
              <w:t>Laurea Triennale in Scienze Ambientali</w:t>
            </w:r>
          </w:p>
          <w:p w:rsidR="00A35B77" w:rsidRPr="00BD7030" w:rsidRDefault="00A35B77" w:rsidP="007623FA">
            <w:pPr>
              <w:widowControl w:val="0"/>
              <w:autoSpaceDE w:val="0"/>
              <w:autoSpaceDN w:val="0"/>
              <w:adjustRightInd w:val="0"/>
              <w:spacing w:after="0" w:line="240" w:lineRule="auto"/>
              <w:jc w:val="both"/>
              <w:rPr>
                <w:rFonts w:ascii="Calibri" w:hAnsi="Calibri" w:cs="Calibri"/>
                <w:lang w:eastAsia="it-IT"/>
              </w:rPr>
            </w:pPr>
          </w:p>
          <w:p w:rsidR="004A28CA" w:rsidRPr="00BD7030" w:rsidRDefault="004A28CA" w:rsidP="004A28CA">
            <w:pPr>
              <w:widowControl w:val="0"/>
              <w:autoSpaceDE w:val="0"/>
              <w:autoSpaceDN w:val="0"/>
              <w:adjustRightInd w:val="0"/>
              <w:spacing w:after="0" w:line="240" w:lineRule="auto"/>
              <w:jc w:val="both"/>
              <w:rPr>
                <w:rFonts w:ascii="Calibri" w:hAnsi="Calibri" w:cs="Calibri"/>
                <w:lang w:eastAsia="it-IT"/>
              </w:rPr>
            </w:pPr>
            <w:r w:rsidRPr="00BD7030">
              <w:rPr>
                <w:rFonts w:ascii="Calibri" w:hAnsi="Calibri" w:cs="Calibri"/>
                <w:lang w:eastAsia="it-IT"/>
              </w:rPr>
              <w:t xml:space="preserve">In sintesi, le proposte possono essere riassunte come segue. </w:t>
            </w:r>
          </w:p>
          <w:p w:rsidR="004A28CA" w:rsidRPr="00BD7030" w:rsidRDefault="004A28CA" w:rsidP="004A28CA">
            <w:pPr>
              <w:widowControl w:val="0"/>
              <w:autoSpaceDE w:val="0"/>
              <w:autoSpaceDN w:val="0"/>
              <w:adjustRightInd w:val="0"/>
              <w:spacing w:after="0" w:line="240" w:lineRule="auto"/>
              <w:jc w:val="both"/>
              <w:rPr>
                <w:rFonts w:ascii="Calibri" w:hAnsi="Calibri" w:cs="Calibri"/>
                <w:lang w:eastAsia="it-IT"/>
              </w:rPr>
            </w:pPr>
            <w:r w:rsidRPr="00BD7030">
              <w:rPr>
                <w:rFonts w:ascii="Calibri" w:hAnsi="Calibri" w:cs="Calibri"/>
                <w:lang w:eastAsia="it-IT"/>
              </w:rPr>
              <w:t>Completamento dei laboratori didattici, fruizione completa della biblioteca, individuazione di una sala studio adeguata, sostituzione immediata dei proiettori delle aule.</w:t>
            </w:r>
          </w:p>
          <w:p w:rsidR="004A28CA" w:rsidRPr="00BD7030" w:rsidRDefault="004A28CA" w:rsidP="004A28CA">
            <w:pPr>
              <w:widowControl w:val="0"/>
              <w:autoSpaceDE w:val="0"/>
              <w:autoSpaceDN w:val="0"/>
              <w:adjustRightInd w:val="0"/>
              <w:spacing w:after="0" w:line="240" w:lineRule="auto"/>
              <w:jc w:val="both"/>
              <w:rPr>
                <w:rFonts w:ascii="Calibri" w:hAnsi="Calibri" w:cs="Calibri"/>
                <w:lang w:eastAsia="it-IT"/>
              </w:rPr>
            </w:pPr>
            <w:r w:rsidRPr="00BD7030">
              <w:rPr>
                <w:rFonts w:ascii="Calibri" w:hAnsi="Calibri" w:cs="Calibri"/>
                <w:lang w:eastAsia="it-IT"/>
              </w:rPr>
              <w:t>In aggiunta, sarebbe auspicabile una interazione con gli enti locali, Regione Puglia e Comune di Taranto, per migliorare la disastrosa situazione dei collegamenti tra la sede del corso di laurea e, per esempio, la distante stazione ferroviaria. Una carente rete di trasporti è evidentemente un forte ostacolo alla crescita e allo sviluppo dell’intera sede universitaria, difficile da raggiungere, se non con mezzi privati, sia per gli studenti che per il corpo docente.</w:t>
            </w:r>
          </w:p>
          <w:p w:rsidR="004A28CA" w:rsidRPr="00BD7030" w:rsidRDefault="004A28CA" w:rsidP="004A28CA">
            <w:pPr>
              <w:widowControl w:val="0"/>
              <w:autoSpaceDE w:val="0"/>
              <w:autoSpaceDN w:val="0"/>
              <w:adjustRightInd w:val="0"/>
              <w:spacing w:after="0" w:line="240" w:lineRule="auto"/>
              <w:jc w:val="both"/>
              <w:rPr>
                <w:rFonts w:ascii="Calibri" w:hAnsi="Calibri" w:cs="Calibri"/>
                <w:u w:val="single"/>
                <w:lang w:eastAsia="it-IT"/>
              </w:rPr>
            </w:pPr>
            <w:r w:rsidRPr="00BD7030">
              <w:rPr>
                <w:rFonts w:ascii="Calibri" w:hAnsi="Calibri" w:cs="Calibri"/>
                <w:u w:val="single"/>
                <w:lang w:eastAsia="it-IT"/>
              </w:rPr>
              <w:t>Anche queste ultime considerazioni sono, dolorosamente, in totale sovrapposizione con quelle riportate lo scorso anno.</w:t>
            </w:r>
          </w:p>
          <w:p w:rsidR="00A35B77" w:rsidRPr="00D441A2" w:rsidRDefault="00A35B77" w:rsidP="007623FA">
            <w:pPr>
              <w:widowControl w:val="0"/>
              <w:autoSpaceDE w:val="0"/>
              <w:autoSpaceDN w:val="0"/>
              <w:adjustRightInd w:val="0"/>
              <w:spacing w:after="0" w:line="240" w:lineRule="auto"/>
              <w:jc w:val="both"/>
              <w:rPr>
                <w:lang w:eastAsia="it-IT"/>
              </w:rPr>
            </w:pPr>
          </w:p>
          <w:p w:rsidR="00D05A00" w:rsidRPr="00D441A2" w:rsidRDefault="00D05A00" w:rsidP="007623FA">
            <w:pPr>
              <w:widowControl w:val="0"/>
              <w:autoSpaceDE w:val="0"/>
              <w:autoSpaceDN w:val="0"/>
              <w:adjustRightInd w:val="0"/>
              <w:spacing w:after="0" w:line="240" w:lineRule="auto"/>
              <w:jc w:val="both"/>
              <w:rPr>
                <w:lang w:eastAsia="it-IT"/>
              </w:rPr>
            </w:pPr>
          </w:p>
          <w:p w:rsidR="00456283" w:rsidRPr="00456283" w:rsidRDefault="00456283" w:rsidP="00456283">
            <w:pPr>
              <w:widowControl w:val="0"/>
              <w:autoSpaceDE w:val="0"/>
              <w:autoSpaceDN w:val="0"/>
              <w:adjustRightInd w:val="0"/>
              <w:spacing w:after="0" w:line="240" w:lineRule="auto"/>
              <w:jc w:val="both"/>
              <w:rPr>
                <w:rFonts w:ascii="Calibri" w:hAnsi="Calibri"/>
                <w:b/>
              </w:rPr>
            </w:pPr>
            <w:r w:rsidRPr="00456283">
              <w:rPr>
                <w:rFonts w:ascii="Calibri" w:hAnsi="Calibri"/>
                <w:b/>
              </w:rPr>
              <w:t>Laurea Magistrale in Scienze e Tecnologie dei Materiali</w:t>
            </w:r>
          </w:p>
          <w:p w:rsidR="00456283" w:rsidRPr="00456283" w:rsidRDefault="00456283" w:rsidP="00456283">
            <w:pPr>
              <w:widowControl w:val="0"/>
              <w:autoSpaceDE w:val="0"/>
              <w:autoSpaceDN w:val="0"/>
              <w:adjustRightInd w:val="0"/>
              <w:spacing w:after="0" w:line="240" w:lineRule="auto"/>
              <w:jc w:val="both"/>
              <w:rPr>
                <w:rFonts w:ascii="Calibri" w:hAnsi="Calibri" w:cs="Calibri"/>
                <w:lang w:eastAsia="it-IT"/>
              </w:rPr>
            </w:pPr>
          </w:p>
          <w:p w:rsidR="00456283" w:rsidRDefault="00456283" w:rsidP="00456283">
            <w:pPr>
              <w:autoSpaceDE w:val="0"/>
              <w:autoSpaceDN w:val="0"/>
              <w:adjustRightInd w:val="0"/>
              <w:spacing w:after="0" w:line="240" w:lineRule="auto"/>
              <w:jc w:val="both"/>
              <w:rPr>
                <w:rFonts w:ascii="Calibri" w:hAnsi="Calibri" w:cs="Calibri"/>
                <w:szCs w:val="20"/>
                <w:lang w:eastAsia="it-IT"/>
              </w:rPr>
            </w:pPr>
            <w:r w:rsidRPr="00456283">
              <w:rPr>
                <w:rFonts w:ascii="Calibri" w:hAnsi="Calibri" w:cs="Calibri"/>
                <w:szCs w:val="20"/>
                <w:lang w:eastAsia="it-IT"/>
              </w:rPr>
              <w:t xml:space="preserve">La sfida è anche di carattere sociale, oltre che organizzativo, e coinvolge tutti gli attori della filiera della formazione, dalle scuole superiori, alle famiglie fino al mondo produttivo. In questi ambiti il </w:t>
            </w:r>
            <w:proofErr w:type="spellStart"/>
            <w:r w:rsidRPr="00456283">
              <w:rPr>
                <w:rFonts w:ascii="Calibri" w:hAnsi="Calibri" w:cs="Calibri"/>
                <w:szCs w:val="20"/>
                <w:lang w:eastAsia="it-IT"/>
              </w:rPr>
              <w:t>CISTeM</w:t>
            </w:r>
            <w:proofErr w:type="spellEnd"/>
            <w:r w:rsidRPr="00456283">
              <w:rPr>
                <w:rFonts w:ascii="Calibri" w:hAnsi="Calibri" w:cs="Calibri"/>
                <w:szCs w:val="20"/>
                <w:lang w:eastAsia="it-IT"/>
              </w:rPr>
              <w:t xml:space="preserve"> sta operando con sistematicità dal 2016. I risultati sul</w:t>
            </w:r>
            <w:r>
              <w:rPr>
                <w:rFonts w:ascii="Calibri" w:hAnsi="Calibri" w:cs="Calibri"/>
                <w:szCs w:val="20"/>
                <w:lang w:eastAsia="it-IT"/>
              </w:rPr>
              <w:t xml:space="preserve"> corso di laurea in oggetto </w:t>
            </w:r>
            <w:r w:rsidRPr="00456283">
              <w:rPr>
                <w:rFonts w:ascii="Calibri" w:hAnsi="Calibri" w:cs="Calibri"/>
                <w:szCs w:val="20"/>
                <w:lang w:eastAsia="it-IT"/>
              </w:rPr>
              <w:t>si potranno valutare solo tra 2 anni</w:t>
            </w:r>
            <w:r>
              <w:rPr>
                <w:rFonts w:ascii="Calibri" w:hAnsi="Calibri" w:cs="Calibri"/>
                <w:szCs w:val="20"/>
                <w:lang w:eastAsia="it-IT"/>
              </w:rPr>
              <w:t>,</w:t>
            </w:r>
            <w:r w:rsidRPr="00456283">
              <w:rPr>
                <w:rFonts w:ascii="Calibri" w:hAnsi="Calibri" w:cs="Calibri"/>
                <w:szCs w:val="20"/>
                <w:lang w:eastAsia="it-IT"/>
              </w:rPr>
              <w:t xml:space="preserve"> anche alla luce della approvazione da parte del CUN </w:t>
            </w:r>
            <w:bookmarkStart w:id="0" w:name="_GoBack"/>
            <w:bookmarkEnd w:id="0"/>
            <w:r w:rsidRPr="00456283">
              <w:rPr>
                <w:rFonts w:ascii="Calibri" w:eastAsia="Times New Roman" w:hAnsi="Calibri" w:cs="Calibri"/>
                <w:color w:val="000000"/>
                <w:szCs w:val="24"/>
                <w:lang w:eastAsia="it-IT"/>
              </w:rPr>
              <w:t>di 2 nuove classi di laurea L-11 e LM11 Scienza dei Materiali</w:t>
            </w:r>
            <w:r w:rsidRPr="00456283">
              <w:rPr>
                <w:rFonts w:ascii="Calibri" w:hAnsi="Calibri" w:cs="Calibri"/>
                <w:sz w:val="20"/>
                <w:szCs w:val="20"/>
                <w:lang w:eastAsia="it-IT"/>
              </w:rPr>
              <w:t xml:space="preserve"> </w:t>
            </w:r>
            <w:r w:rsidRPr="00456283">
              <w:rPr>
                <w:rFonts w:ascii="Calibri" w:hAnsi="Calibri" w:cs="Calibri"/>
                <w:szCs w:val="20"/>
                <w:lang w:eastAsia="it-IT"/>
              </w:rPr>
              <w:t>ma attive dal 2020; intanto gli obiettivi operativi a medio termine propri della LM sono:</w:t>
            </w:r>
          </w:p>
          <w:p w:rsidR="00456283" w:rsidRPr="00456283" w:rsidRDefault="00456283" w:rsidP="00456283">
            <w:pPr>
              <w:autoSpaceDE w:val="0"/>
              <w:autoSpaceDN w:val="0"/>
              <w:adjustRightInd w:val="0"/>
              <w:spacing w:after="0" w:line="240" w:lineRule="auto"/>
              <w:jc w:val="both"/>
              <w:rPr>
                <w:rFonts w:ascii="Calibri" w:hAnsi="Calibri" w:cs="Calibri"/>
                <w:szCs w:val="20"/>
                <w:lang w:eastAsia="it-IT"/>
              </w:rPr>
            </w:pPr>
          </w:p>
          <w:p w:rsidR="00456283" w:rsidRPr="00456283" w:rsidRDefault="00456283" w:rsidP="00456283">
            <w:pPr>
              <w:autoSpaceDE w:val="0"/>
              <w:autoSpaceDN w:val="0"/>
              <w:adjustRightInd w:val="0"/>
              <w:spacing w:after="0" w:line="240" w:lineRule="auto"/>
              <w:jc w:val="both"/>
              <w:rPr>
                <w:rFonts w:ascii="Calibri" w:hAnsi="Calibri" w:cs="Calibri"/>
                <w:szCs w:val="20"/>
                <w:lang w:eastAsia="it-IT"/>
              </w:rPr>
            </w:pPr>
            <w:r w:rsidRPr="00456283">
              <w:rPr>
                <w:rFonts w:ascii="Calibri" w:hAnsi="Calibri" w:cs="Calibri"/>
                <w:szCs w:val="20"/>
                <w:lang w:eastAsia="it-IT"/>
              </w:rPr>
              <w:t>1. favorire il completamento del percorso di laurea in 2 anni (iC02 e iC22), attraverso:</w:t>
            </w:r>
          </w:p>
          <w:p w:rsidR="00456283" w:rsidRPr="00456283" w:rsidRDefault="00456283" w:rsidP="00456283">
            <w:pPr>
              <w:autoSpaceDE w:val="0"/>
              <w:autoSpaceDN w:val="0"/>
              <w:adjustRightInd w:val="0"/>
              <w:spacing w:after="0" w:line="240" w:lineRule="auto"/>
              <w:jc w:val="both"/>
              <w:rPr>
                <w:rFonts w:ascii="Calibri" w:hAnsi="Calibri" w:cs="Calibri"/>
                <w:szCs w:val="20"/>
                <w:lang w:eastAsia="it-IT"/>
              </w:rPr>
            </w:pPr>
            <w:r w:rsidRPr="00456283">
              <w:rPr>
                <w:rFonts w:ascii="Calibri" w:hAnsi="Calibri" w:cs="Calibri"/>
                <w:szCs w:val="20"/>
                <w:lang w:eastAsia="it-IT"/>
              </w:rPr>
              <w:t xml:space="preserve">a. la disincentivazione delle iscrizioni dopo il 31 dicembre, operata inserendo una sola sessione di laurea triennale straordinaria ad </w:t>
            </w:r>
            <w:proofErr w:type="gramStart"/>
            <w:r w:rsidRPr="00456283">
              <w:rPr>
                <w:rFonts w:ascii="Calibri" w:hAnsi="Calibri" w:cs="Calibri"/>
                <w:szCs w:val="20"/>
                <w:lang w:eastAsia="it-IT"/>
              </w:rPr>
              <w:t>Aprile</w:t>
            </w:r>
            <w:proofErr w:type="gramEnd"/>
            <w:r w:rsidRPr="00456283">
              <w:rPr>
                <w:rFonts w:ascii="Calibri" w:hAnsi="Calibri" w:cs="Calibri"/>
                <w:szCs w:val="20"/>
                <w:lang w:eastAsia="it-IT"/>
              </w:rPr>
              <w:t xml:space="preserve"> (dovrebbe produrre un effetto positivo anche su iC16bis);</w:t>
            </w:r>
          </w:p>
          <w:p w:rsidR="00456283" w:rsidRPr="00456283" w:rsidRDefault="00456283" w:rsidP="00456283">
            <w:pPr>
              <w:autoSpaceDE w:val="0"/>
              <w:autoSpaceDN w:val="0"/>
              <w:adjustRightInd w:val="0"/>
              <w:spacing w:after="0" w:line="240" w:lineRule="auto"/>
              <w:jc w:val="both"/>
              <w:rPr>
                <w:rFonts w:ascii="Calibri" w:hAnsi="Calibri" w:cs="Calibri"/>
                <w:szCs w:val="20"/>
                <w:lang w:eastAsia="it-IT"/>
              </w:rPr>
            </w:pPr>
            <w:r w:rsidRPr="00456283">
              <w:rPr>
                <w:rFonts w:ascii="Calibri" w:hAnsi="Calibri" w:cs="Calibri"/>
                <w:szCs w:val="20"/>
                <w:lang w:eastAsia="it-IT"/>
              </w:rPr>
              <w:t>b. l’incentivazione della didattica progettuale e metodologie di valutazione sulle competenze più che sulle</w:t>
            </w:r>
          </w:p>
          <w:p w:rsidR="00456283" w:rsidRPr="00456283" w:rsidRDefault="00456283" w:rsidP="00456283">
            <w:pPr>
              <w:autoSpaceDE w:val="0"/>
              <w:autoSpaceDN w:val="0"/>
              <w:adjustRightInd w:val="0"/>
              <w:spacing w:after="0" w:line="240" w:lineRule="auto"/>
              <w:jc w:val="both"/>
              <w:rPr>
                <w:rFonts w:ascii="Calibri" w:hAnsi="Calibri" w:cs="Calibri"/>
                <w:szCs w:val="20"/>
                <w:lang w:eastAsia="it-IT"/>
              </w:rPr>
            </w:pPr>
            <w:r w:rsidRPr="00456283">
              <w:rPr>
                <w:rFonts w:ascii="Calibri" w:hAnsi="Calibri" w:cs="Calibri"/>
                <w:szCs w:val="20"/>
                <w:lang w:eastAsia="it-IT"/>
              </w:rPr>
              <w:t>conoscenze (iC25);</w:t>
            </w:r>
          </w:p>
          <w:p w:rsidR="00456283" w:rsidRDefault="00456283" w:rsidP="00456283">
            <w:pPr>
              <w:autoSpaceDE w:val="0"/>
              <w:autoSpaceDN w:val="0"/>
              <w:adjustRightInd w:val="0"/>
              <w:spacing w:after="0" w:line="240" w:lineRule="auto"/>
              <w:jc w:val="both"/>
              <w:rPr>
                <w:rFonts w:ascii="Calibri" w:hAnsi="Calibri" w:cs="Calibri"/>
                <w:szCs w:val="20"/>
                <w:lang w:eastAsia="it-IT"/>
              </w:rPr>
            </w:pPr>
            <w:r w:rsidRPr="00456283">
              <w:rPr>
                <w:rFonts w:ascii="Calibri" w:hAnsi="Calibri" w:cs="Calibri"/>
                <w:szCs w:val="20"/>
                <w:lang w:eastAsia="it-IT"/>
              </w:rPr>
              <w:t>c. l’acquisizione delle conoscenze funzionali alla prova finale tramite corsi a scelta libera, anche on-line.</w:t>
            </w:r>
          </w:p>
          <w:p w:rsidR="00456283" w:rsidRPr="00456283" w:rsidRDefault="00456283" w:rsidP="00456283">
            <w:pPr>
              <w:autoSpaceDE w:val="0"/>
              <w:autoSpaceDN w:val="0"/>
              <w:adjustRightInd w:val="0"/>
              <w:spacing w:after="0" w:line="240" w:lineRule="auto"/>
              <w:jc w:val="both"/>
              <w:rPr>
                <w:rFonts w:ascii="Calibri" w:hAnsi="Calibri" w:cs="Calibri"/>
                <w:szCs w:val="20"/>
                <w:lang w:eastAsia="it-IT"/>
              </w:rPr>
            </w:pPr>
          </w:p>
          <w:p w:rsidR="00456283" w:rsidRPr="00456283" w:rsidRDefault="00456283" w:rsidP="00456283">
            <w:pPr>
              <w:autoSpaceDE w:val="0"/>
              <w:autoSpaceDN w:val="0"/>
              <w:adjustRightInd w:val="0"/>
              <w:spacing w:after="0" w:line="240" w:lineRule="auto"/>
              <w:jc w:val="both"/>
              <w:rPr>
                <w:rFonts w:ascii="Calibri" w:hAnsi="Calibri" w:cs="Calibri"/>
                <w:szCs w:val="20"/>
                <w:lang w:eastAsia="it-IT"/>
              </w:rPr>
            </w:pPr>
            <w:r w:rsidRPr="00456283">
              <w:rPr>
                <w:rFonts w:ascii="Calibri" w:hAnsi="Calibri" w:cs="Calibri"/>
                <w:szCs w:val="20"/>
                <w:lang w:eastAsia="it-IT"/>
              </w:rPr>
              <w:t xml:space="preserve">2. </w:t>
            </w:r>
            <w:r>
              <w:rPr>
                <w:rFonts w:ascii="Calibri" w:hAnsi="Calibri" w:cs="Calibri"/>
                <w:szCs w:val="20"/>
                <w:lang w:eastAsia="it-IT"/>
              </w:rPr>
              <w:t>A</w:t>
            </w:r>
            <w:r w:rsidRPr="00456283">
              <w:rPr>
                <w:rFonts w:ascii="Calibri" w:hAnsi="Calibri" w:cs="Calibri"/>
                <w:szCs w:val="20"/>
                <w:lang w:eastAsia="it-IT"/>
              </w:rPr>
              <w:t xml:space="preserve">umentare gli scambi internazionali del </w:t>
            </w:r>
            <w:proofErr w:type="spellStart"/>
            <w:r w:rsidRPr="00456283">
              <w:rPr>
                <w:rFonts w:ascii="Calibri" w:hAnsi="Calibri" w:cs="Calibri"/>
                <w:szCs w:val="20"/>
                <w:lang w:eastAsia="it-IT"/>
              </w:rPr>
              <w:t>CdS</w:t>
            </w:r>
            <w:proofErr w:type="spellEnd"/>
            <w:r w:rsidRPr="00456283">
              <w:rPr>
                <w:rFonts w:ascii="Calibri" w:hAnsi="Calibri" w:cs="Calibri"/>
                <w:szCs w:val="20"/>
                <w:lang w:eastAsia="it-IT"/>
              </w:rPr>
              <w:t xml:space="preserve"> (iC11), attraverso:</w:t>
            </w:r>
          </w:p>
          <w:p w:rsidR="00456283" w:rsidRPr="00456283" w:rsidRDefault="00456283" w:rsidP="00456283">
            <w:pPr>
              <w:autoSpaceDE w:val="0"/>
              <w:autoSpaceDN w:val="0"/>
              <w:adjustRightInd w:val="0"/>
              <w:spacing w:after="0" w:line="240" w:lineRule="auto"/>
              <w:jc w:val="both"/>
              <w:rPr>
                <w:rFonts w:ascii="Calibri" w:hAnsi="Calibri" w:cs="Calibri"/>
                <w:szCs w:val="20"/>
                <w:lang w:eastAsia="it-IT"/>
              </w:rPr>
            </w:pPr>
            <w:r w:rsidRPr="00456283">
              <w:rPr>
                <w:rFonts w:ascii="Calibri" w:hAnsi="Calibri" w:cs="Calibri"/>
                <w:szCs w:val="20"/>
                <w:lang w:eastAsia="it-IT"/>
              </w:rPr>
              <w:t>a. l’offerta di piani di studio individuali a studenti stranieri che comprendano anche esami in inglese mutuati</w:t>
            </w:r>
          </w:p>
          <w:p w:rsidR="00456283" w:rsidRPr="00456283" w:rsidRDefault="00456283" w:rsidP="00456283">
            <w:pPr>
              <w:autoSpaceDE w:val="0"/>
              <w:autoSpaceDN w:val="0"/>
              <w:adjustRightInd w:val="0"/>
              <w:spacing w:after="0" w:line="240" w:lineRule="auto"/>
              <w:jc w:val="both"/>
              <w:rPr>
                <w:rFonts w:ascii="Calibri" w:hAnsi="Calibri" w:cs="Calibri"/>
                <w:szCs w:val="20"/>
                <w:lang w:eastAsia="it-IT"/>
              </w:rPr>
            </w:pPr>
            <w:r w:rsidRPr="00456283">
              <w:rPr>
                <w:rFonts w:ascii="Calibri" w:hAnsi="Calibri" w:cs="Calibri"/>
                <w:szCs w:val="20"/>
                <w:lang w:eastAsia="it-IT"/>
              </w:rPr>
              <w:t>dai corsi magistrali di fisica, chimica e ingegneria;</w:t>
            </w:r>
          </w:p>
          <w:p w:rsidR="00456283" w:rsidRPr="00456283" w:rsidRDefault="00456283" w:rsidP="00456283">
            <w:pPr>
              <w:autoSpaceDE w:val="0"/>
              <w:autoSpaceDN w:val="0"/>
              <w:adjustRightInd w:val="0"/>
              <w:spacing w:after="0" w:line="240" w:lineRule="auto"/>
              <w:jc w:val="both"/>
              <w:rPr>
                <w:rFonts w:ascii="Calibri" w:hAnsi="Calibri" w:cs="Calibri"/>
                <w:szCs w:val="20"/>
                <w:lang w:eastAsia="it-IT"/>
              </w:rPr>
            </w:pPr>
            <w:r w:rsidRPr="00456283">
              <w:rPr>
                <w:rFonts w:ascii="Calibri" w:hAnsi="Calibri" w:cs="Calibri"/>
                <w:szCs w:val="20"/>
                <w:lang w:eastAsia="it-IT"/>
              </w:rPr>
              <w:t xml:space="preserve">b. l’incentivazione ad accedere ai bandi di internazionalizzazione (Erasmus Plus, Global </w:t>
            </w:r>
            <w:proofErr w:type="spellStart"/>
            <w:r w:rsidRPr="00456283">
              <w:rPr>
                <w:rFonts w:ascii="Calibri" w:hAnsi="Calibri" w:cs="Calibri"/>
                <w:szCs w:val="20"/>
                <w:lang w:eastAsia="it-IT"/>
              </w:rPr>
              <w:t>Thesis</w:t>
            </w:r>
            <w:proofErr w:type="spellEnd"/>
            <w:r w:rsidRPr="00456283">
              <w:rPr>
                <w:rFonts w:ascii="Calibri" w:hAnsi="Calibri" w:cs="Calibri"/>
                <w:szCs w:val="20"/>
                <w:lang w:eastAsia="it-IT"/>
              </w:rPr>
              <w:t>) e a</w:t>
            </w:r>
          </w:p>
          <w:p w:rsidR="00456283" w:rsidRPr="000861DF" w:rsidRDefault="00456283" w:rsidP="00456283">
            <w:pPr>
              <w:widowControl w:val="0"/>
              <w:autoSpaceDE w:val="0"/>
              <w:autoSpaceDN w:val="0"/>
              <w:adjustRightInd w:val="0"/>
              <w:spacing w:after="0" w:line="240" w:lineRule="auto"/>
              <w:jc w:val="both"/>
              <w:rPr>
                <w:rFonts w:ascii="Calibri" w:hAnsi="Calibri" w:cs="Calibri"/>
                <w:sz w:val="24"/>
                <w:lang w:eastAsia="it-IT"/>
              </w:rPr>
            </w:pPr>
            <w:r w:rsidRPr="00456283">
              <w:rPr>
                <w:rFonts w:ascii="Calibri" w:hAnsi="Calibri" w:cs="Calibri"/>
                <w:szCs w:val="20"/>
                <w:lang w:eastAsia="it-IT"/>
              </w:rPr>
              <w:t>intraprendere tirocini che prevedano la collaborazione con gruppi di ricerca stranieri</w:t>
            </w:r>
            <w:r>
              <w:rPr>
                <w:rFonts w:ascii="Calibri" w:hAnsi="Calibri" w:cs="Calibri"/>
                <w:szCs w:val="20"/>
                <w:lang w:eastAsia="it-IT"/>
              </w:rPr>
              <w:t>.</w:t>
            </w:r>
          </w:p>
          <w:p w:rsidR="00D05A00" w:rsidRPr="00D441A2" w:rsidRDefault="00D05A00" w:rsidP="007623FA">
            <w:pPr>
              <w:widowControl w:val="0"/>
              <w:autoSpaceDE w:val="0"/>
              <w:autoSpaceDN w:val="0"/>
              <w:adjustRightInd w:val="0"/>
              <w:spacing w:after="0" w:line="240" w:lineRule="auto"/>
              <w:jc w:val="both"/>
              <w:rPr>
                <w:lang w:eastAsia="it-IT"/>
              </w:rPr>
            </w:pPr>
          </w:p>
          <w:p w:rsidR="00ED3AE8" w:rsidRPr="00D441A2" w:rsidRDefault="00ED3AE8" w:rsidP="007623FA">
            <w:pPr>
              <w:widowControl w:val="0"/>
              <w:autoSpaceDE w:val="0"/>
              <w:autoSpaceDN w:val="0"/>
              <w:adjustRightInd w:val="0"/>
              <w:spacing w:after="0" w:line="240" w:lineRule="auto"/>
              <w:jc w:val="both"/>
              <w:rPr>
                <w:lang w:eastAsia="it-IT"/>
              </w:rPr>
            </w:pPr>
          </w:p>
          <w:p w:rsidR="00ED3AE8" w:rsidRPr="00D441A2" w:rsidRDefault="00ED3AE8" w:rsidP="007623FA">
            <w:pPr>
              <w:widowControl w:val="0"/>
              <w:autoSpaceDE w:val="0"/>
              <w:autoSpaceDN w:val="0"/>
              <w:adjustRightInd w:val="0"/>
              <w:spacing w:after="0" w:line="240" w:lineRule="auto"/>
              <w:jc w:val="both"/>
              <w:rPr>
                <w:lang w:eastAsia="it-IT"/>
              </w:rPr>
            </w:pPr>
          </w:p>
          <w:p w:rsidR="00ED3AE8" w:rsidRPr="00D441A2" w:rsidRDefault="00ED3AE8" w:rsidP="007623FA">
            <w:pPr>
              <w:widowControl w:val="0"/>
              <w:autoSpaceDE w:val="0"/>
              <w:autoSpaceDN w:val="0"/>
              <w:adjustRightInd w:val="0"/>
              <w:spacing w:after="0" w:line="240" w:lineRule="auto"/>
              <w:jc w:val="both"/>
              <w:rPr>
                <w:lang w:eastAsia="it-IT"/>
              </w:rPr>
            </w:pPr>
          </w:p>
          <w:p w:rsidR="00ED3AE8" w:rsidRPr="00D441A2" w:rsidRDefault="00ED3AE8" w:rsidP="007623FA">
            <w:pPr>
              <w:widowControl w:val="0"/>
              <w:autoSpaceDE w:val="0"/>
              <w:autoSpaceDN w:val="0"/>
              <w:adjustRightInd w:val="0"/>
              <w:spacing w:after="0" w:line="240" w:lineRule="auto"/>
              <w:jc w:val="both"/>
              <w:rPr>
                <w:lang w:eastAsia="it-IT"/>
              </w:rPr>
            </w:pPr>
          </w:p>
          <w:p w:rsidR="00ED3AE8" w:rsidRPr="00D441A2" w:rsidRDefault="00ED3AE8" w:rsidP="007623FA">
            <w:pPr>
              <w:widowControl w:val="0"/>
              <w:autoSpaceDE w:val="0"/>
              <w:autoSpaceDN w:val="0"/>
              <w:adjustRightInd w:val="0"/>
              <w:spacing w:after="0" w:line="240" w:lineRule="auto"/>
              <w:jc w:val="both"/>
              <w:rPr>
                <w:lang w:eastAsia="it-IT"/>
              </w:rPr>
            </w:pPr>
          </w:p>
          <w:p w:rsidR="00ED3AE8" w:rsidRPr="00D441A2" w:rsidRDefault="00ED3AE8" w:rsidP="007623FA">
            <w:pPr>
              <w:widowControl w:val="0"/>
              <w:autoSpaceDE w:val="0"/>
              <w:autoSpaceDN w:val="0"/>
              <w:adjustRightInd w:val="0"/>
              <w:spacing w:after="0" w:line="240" w:lineRule="auto"/>
              <w:jc w:val="both"/>
              <w:rPr>
                <w:lang w:eastAsia="it-IT"/>
              </w:rPr>
            </w:pPr>
          </w:p>
          <w:p w:rsidR="00ED3AE8" w:rsidRPr="00D441A2" w:rsidRDefault="00ED3AE8" w:rsidP="007623FA">
            <w:pPr>
              <w:widowControl w:val="0"/>
              <w:autoSpaceDE w:val="0"/>
              <w:autoSpaceDN w:val="0"/>
              <w:adjustRightInd w:val="0"/>
              <w:spacing w:after="0" w:line="240" w:lineRule="auto"/>
              <w:jc w:val="both"/>
              <w:rPr>
                <w:lang w:eastAsia="it-IT"/>
              </w:rPr>
            </w:pPr>
          </w:p>
          <w:p w:rsidR="00ED3AE8" w:rsidRPr="00D441A2" w:rsidRDefault="00ED3AE8" w:rsidP="007623FA">
            <w:pPr>
              <w:widowControl w:val="0"/>
              <w:autoSpaceDE w:val="0"/>
              <w:autoSpaceDN w:val="0"/>
              <w:adjustRightInd w:val="0"/>
              <w:spacing w:after="0" w:line="240" w:lineRule="auto"/>
              <w:jc w:val="both"/>
              <w:rPr>
                <w:lang w:eastAsia="it-IT"/>
              </w:rPr>
            </w:pPr>
          </w:p>
          <w:p w:rsidR="00ED3AE8" w:rsidRPr="00D441A2" w:rsidRDefault="00ED3AE8" w:rsidP="007623FA">
            <w:pPr>
              <w:widowControl w:val="0"/>
              <w:autoSpaceDE w:val="0"/>
              <w:autoSpaceDN w:val="0"/>
              <w:adjustRightInd w:val="0"/>
              <w:spacing w:after="0" w:line="240" w:lineRule="auto"/>
              <w:jc w:val="both"/>
              <w:rPr>
                <w:lang w:eastAsia="it-IT"/>
              </w:rPr>
            </w:pPr>
          </w:p>
          <w:p w:rsidR="00ED3AE8" w:rsidRPr="00D441A2" w:rsidRDefault="00ED3AE8" w:rsidP="007623FA">
            <w:pPr>
              <w:widowControl w:val="0"/>
              <w:autoSpaceDE w:val="0"/>
              <w:autoSpaceDN w:val="0"/>
              <w:adjustRightInd w:val="0"/>
              <w:spacing w:after="0" w:line="240" w:lineRule="auto"/>
              <w:jc w:val="both"/>
              <w:rPr>
                <w:lang w:eastAsia="it-IT"/>
              </w:rPr>
            </w:pPr>
          </w:p>
          <w:p w:rsidR="00ED3AE8" w:rsidRPr="00D441A2" w:rsidRDefault="00ED3AE8" w:rsidP="007623FA">
            <w:pPr>
              <w:widowControl w:val="0"/>
              <w:autoSpaceDE w:val="0"/>
              <w:autoSpaceDN w:val="0"/>
              <w:adjustRightInd w:val="0"/>
              <w:spacing w:after="0" w:line="240" w:lineRule="auto"/>
              <w:jc w:val="both"/>
              <w:rPr>
                <w:lang w:eastAsia="it-IT"/>
              </w:rPr>
            </w:pPr>
          </w:p>
          <w:p w:rsidR="00ED3AE8" w:rsidRPr="00D441A2" w:rsidRDefault="00ED3AE8" w:rsidP="007623FA">
            <w:pPr>
              <w:widowControl w:val="0"/>
              <w:autoSpaceDE w:val="0"/>
              <w:autoSpaceDN w:val="0"/>
              <w:adjustRightInd w:val="0"/>
              <w:spacing w:after="0" w:line="240" w:lineRule="auto"/>
              <w:jc w:val="both"/>
              <w:rPr>
                <w:lang w:eastAsia="it-IT"/>
              </w:rPr>
            </w:pPr>
          </w:p>
          <w:p w:rsidR="00ED3AE8" w:rsidRPr="00D441A2" w:rsidRDefault="00ED3AE8" w:rsidP="007623FA">
            <w:pPr>
              <w:widowControl w:val="0"/>
              <w:autoSpaceDE w:val="0"/>
              <w:autoSpaceDN w:val="0"/>
              <w:adjustRightInd w:val="0"/>
              <w:spacing w:after="0" w:line="240" w:lineRule="auto"/>
              <w:jc w:val="both"/>
              <w:rPr>
                <w:lang w:eastAsia="it-IT"/>
              </w:rPr>
            </w:pPr>
          </w:p>
          <w:p w:rsidR="00ED3AE8" w:rsidRPr="00D441A2" w:rsidRDefault="00ED3AE8" w:rsidP="007623FA">
            <w:pPr>
              <w:widowControl w:val="0"/>
              <w:autoSpaceDE w:val="0"/>
              <w:autoSpaceDN w:val="0"/>
              <w:adjustRightInd w:val="0"/>
              <w:spacing w:after="0" w:line="240" w:lineRule="auto"/>
              <w:jc w:val="both"/>
              <w:rPr>
                <w:lang w:eastAsia="it-IT"/>
              </w:rPr>
            </w:pPr>
          </w:p>
          <w:p w:rsidR="00DD261F" w:rsidRPr="00D441A2" w:rsidRDefault="00DD261F" w:rsidP="00C866CA">
            <w:pPr>
              <w:widowControl w:val="0"/>
              <w:autoSpaceDE w:val="0"/>
              <w:autoSpaceDN w:val="0"/>
              <w:adjustRightInd w:val="0"/>
              <w:spacing w:after="0" w:line="240" w:lineRule="auto"/>
              <w:jc w:val="both"/>
              <w:rPr>
                <w:lang w:eastAsia="it-IT"/>
              </w:rPr>
            </w:pPr>
          </w:p>
        </w:tc>
      </w:tr>
    </w:tbl>
    <w:p w:rsidR="000365A0" w:rsidRPr="00D441A2" w:rsidRDefault="000365A0" w:rsidP="000365A0">
      <w:pPr>
        <w:spacing w:after="0" w:line="240" w:lineRule="auto"/>
        <w:rPr>
          <w:rFonts w:cs="Cambria"/>
          <w:i/>
          <w:color w:val="000000"/>
          <w:lang w:eastAsia="it-IT"/>
        </w:rPr>
      </w:pPr>
    </w:p>
    <w:p w:rsidR="000365A0" w:rsidRPr="00D441A2" w:rsidRDefault="000365A0" w:rsidP="000365A0">
      <w:pPr>
        <w:spacing w:after="0" w:line="240" w:lineRule="auto"/>
        <w:rPr>
          <w:rFonts w:cs="Cambria"/>
          <w:i/>
          <w:color w:val="000000"/>
          <w:lang w:eastAsia="it-IT"/>
        </w:rPr>
      </w:pPr>
    </w:p>
    <w:p w:rsidR="00DD261F" w:rsidRPr="00D441A2" w:rsidRDefault="00DD261F" w:rsidP="000365A0">
      <w:pPr>
        <w:spacing w:after="0" w:line="240" w:lineRule="auto"/>
        <w:rPr>
          <w:rFonts w:cs="Cambria"/>
          <w:i/>
          <w:color w:val="000000"/>
          <w:lang w:eastAsia="it-IT"/>
        </w:rPr>
      </w:pPr>
      <w:r w:rsidRPr="00D441A2">
        <w:t>La presente relazione è stata approvata nella riunione del……….. come da verbale n°……</w:t>
      </w:r>
    </w:p>
    <w:p w:rsidR="00DD261F" w:rsidRPr="00D441A2" w:rsidRDefault="00DD261F" w:rsidP="00B11363">
      <w:pPr>
        <w:pStyle w:val="Default"/>
        <w:jc w:val="both"/>
        <w:rPr>
          <w:rFonts w:ascii="Cambria" w:hAnsi="Cambria"/>
          <w:sz w:val="22"/>
          <w:szCs w:val="22"/>
        </w:rPr>
      </w:pPr>
    </w:p>
    <w:p w:rsidR="00DD261F" w:rsidRPr="00D441A2" w:rsidRDefault="00DD261F" w:rsidP="00B11363">
      <w:pPr>
        <w:pStyle w:val="Default"/>
        <w:jc w:val="both"/>
        <w:rPr>
          <w:rFonts w:ascii="Cambria" w:hAnsi="Cambria"/>
          <w:sz w:val="22"/>
          <w:szCs w:val="22"/>
        </w:rPr>
      </w:pPr>
    </w:p>
    <w:p w:rsidR="000365A0" w:rsidRPr="00D441A2" w:rsidRDefault="000365A0" w:rsidP="00B11363">
      <w:pPr>
        <w:pStyle w:val="Default"/>
        <w:jc w:val="both"/>
        <w:rPr>
          <w:rFonts w:ascii="Cambria" w:hAnsi="Cambria"/>
          <w:sz w:val="22"/>
          <w:szCs w:val="22"/>
        </w:rPr>
      </w:pPr>
      <w:r w:rsidRPr="00D441A2">
        <w:rPr>
          <w:rFonts w:ascii="Cambria" w:hAnsi="Cambria"/>
          <w:sz w:val="22"/>
          <w:szCs w:val="22"/>
        </w:rPr>
        <w:t>Il COORDINATORE</w:t>
      </w:r>
      <w:r w:rsidR="00D7615A" w:rsidRPr="00D441A2">
        <w:rPr>
          <w:rFonts w:ascii="Cambria" w:hAnsi="Cambria"/>
          <w:sz w:val="22"/>
          <w:szCs w:val="22"/>
        </w:rPr>
        <w:t xml:space="preserve"> </w:t>
      </w:r>
      <w:r w:rsidR="00D7615A" w:rsidRPr="00D441A2">
        <w:rPr>
          <w:rFonts w:ascii="Cambria" w:hAnsi="Cambria"/>
          <w:sz w:val="22"/>
          <w:szCs w:val="22"/>
        </w:rPr>
        <w:tab/>
      </w:r>
      <w:r w:rsidR="00D7615A" w:rsidRPr="00D441A2">
        <w:rPr>
          <w:rFonts w:ascii="Cambria" w:hAnsi="Cambria"/>
          <w:sz w:val="22"/>
          <w:szCs w:val="22"/>
        </w:rPr>
        <w:tab/>
      </w:r>
      <w:r w:rsidR="00D7615A" w:rsidRPr="00D441A2">
        <w:rPr>
          <w:rFonts w:ascii="Cambria" w:hAnsi="Cambria"/>
          <w:sz w:val="22"/>
          <w:szCs w:val="22"/>
        </w:rPr>
        <w:tab/>
      </w:r>
      <w:r w:rsidR="00D7615A" w:rsidRPr="00D441A2">
        <w:rPr>
          <w:rFonts w:ascii="Cambria" w:hAnsi="Cambria"/>
          <w:sz w:val="22"/>
          <w:szCs w:val="22"/>
        </w:rPr>
        <w:tab/>
      </w:r>
      <w:r w:rsidR="00D7615A" w:rsidRPr="00D441A2">
        <w:rPr>
          <w:rFonts w:ascii="Cambria" w:hAnsi="Cambria"/>
          <w:sz w:val="22"/>
          <w:szCs w:val="22"/>
        </w:rPr>
        <w:tab/>
      </w:r>
      <w:r w:rsidR="00D7615A" w:rsidRPr="00D441A2">
        <w:rPr>
          <w:rFonts w:ascii="Cambria" w:hAnsi="Cambria"/>
          <w:sz w:val="22"/>
          <w:szCs w:val="22"/>
        </w:rPr>
        <w:tab/>
      </w:r>
      <w:r w:rsidRPr="00D441A2">
        <w:rPr>
          <w:rFonts w:ascii="Cambria" w:hAnsi="Cambria"/>
          <w:sz w:val="22"/>
          <w:szCs w:val="22"/>
        </w:rPr>
        <w:tab/>
      </w:r>
      <w:r w:rsidRPr="00D441A2">
        <w:rPr>
          <w:rFonts w:ascii="Cambria" w:hAnsi="Cambria"/>
          <w:sz w:val="22"/>
          <w:szCs w:val="22"/>
        </w:rPr>
        <w:tab/>
        <w:t xml:space="preserve">COMPONENTI </w:t>
      </w:r>
      <w:r w:rsidR="00D7615A" w:rsidRPr="00D441A2">
        <w:rPr>
          <w:rFonts w:ascii="Cambria" w:hAnsi="Cambria"/>
          <w:sz w:val="22"/>
          <w:szCs w:val="22"/>
        </w:rPr>
        <w:t>DOCENTI</w:t>
      </w:r>
    </w:p>
    <w:p w:rsidR="000365A0" w:rsidRPr="00D441A2" w:rsidRDefault="000365A0" w:rsidP="00B11363">
      <w:pPr>
        <w:pStyle w:val="Default"/>
        <w:jc w:val="both"/>
        <w:rPr>
          <w:rFonts w:ascii="Cambria" w:hAnsi="Cambria"/>
          <w:sz w:val="22"/>
          <w:szCs w:val="22"/>
        </w:rPr>
      </w:pPr>
      <w:r w:rsidRPr="00D441A2">
        <w:rPr>
          <w:rFonts w:ascii="Cambria" w:hAnsi="Cambria"/>
          <w:sz w:val="22"/>
          <w:szCs w:val="22"/>
        </w:rPr>
        <w:t>Prof. …</w:t>
      </w:r>
      <w:r w:rsidRPr="00D441A2">
        <w:rPr>
          <w:rFonts w:ascii="Cambria" w:hAnsi="Cambria"/>
          <w:sz w:val="22"/>
          <w:szCs w:val="22"/>
        </w:rPr>
        <w:tab/>
      </w:r>
      <w:r w:rsidRPr="00D441A2">
        <w:rPr>
          <w:rFonts w:ascii="Cambria" w:hAnsi="Cambria"/>
          <w:sz w:val="22"/>
          <w:szCs w:val="22"/>
        </w:rPr>
        <w:tab/>
      </w:r>
      <w:r w:rsidRPr="00D441A2">
        <w:rPr>
          <w:rFonts w:ascii="Cambria" w:hAnsi="Cambria"/>
          <w:sz w:val="22"/>
          <w:szCs w:val="22"/>
        </w:rPr>
        <w:tab/>
      </w:r>
      <w:r w:rsidRPr="00D441A2">
        <w:rPr>
          <w:rFonts w:ascii="Cambria" w:hAnsi="Cambria"/>
          <w:sz w:val="22"/>
          <w:szCs w:val="22"/>
        </w:rPr>
        <w:tab/>
      </w:r>
      <w:r w:rsidRPr="00D441A2">
        <w:rPr>
          <w:rFonts w:ascii="Cambria" w:hAnsi="Cambria"/>
          <w:sz w:val="22"/>
          <w:szCs w:val="22"/>
        </w:rPr>
        <w:tab/>
      </w:r>
      <w:r w:rsidRPr="00D441A2">
        <w:rPr>
          <w:rFonts w:ascii="Cambria" w:hAnsi="Cambria"/>
          <w:sz w:val="22"/>
          <w:szCs w:val="22"/>
        </w:rPr>
        <w:tab/>
      </w:r>
      <w:r w:rsidRPr="00D441A2">
        <w:rPr>
          <w:rFonts w:ascii="Cambria" w:hAnsi="Cambria"/>
          <w:sz w:val="22"/>
          <w:szCs w:val="22"/>
        </w:rPr>
        <w:tab/>
      </w:r>
      <w:r w:rsidRPr="00D441A2">
        <w:rPr>
          <w:rFonts w:ascii="Cambria" w:hAnsi="Cambria"/>
          <w:sz w:val="22"/>
          <w:szCs w:val="22"/>
        </w:rPr>
        <w:tab/>
      </w:r>
      <w:r w:rsidRPr="00D441A2">
        <w:rPr>
          <w:rFonts w:ascii="Cambria" w:hAnsi="Cambria"/>
          <w:sz w:val="22"/>
          <w:szCs w:val="22"/>
        </w:rPr>
        <w:tab/>
      </w:r>
      <w:r w:rsidRPr="00D441A2">
        <w:rPr>
          <w:rFonts w:ascii="Cambria" w:hAnsi="Cambria"/>
          <w:sz w:val="22"/>
          <w:szCs w:val="22"/>
        </w:rPr>
        <w:tab/>
      </w:r>
      <w:r w:rsidRPr="00D441A2">
        <w:rPr>
          <w:rFonts w:ascii="Cambria" w:hAnsi="Cambria"/>
          <w:sz w:val="22"/>
          <w:szCs w:val="22"/>
        </w:rPr>
        <w:tab/>
        <w:t>Prof</w:t>
      </w:r>
      <w:r w:rsidR="00D7615A" w:rsidRPr="00D441A2">
        <w:rPr>
          <w:rFonts w:ascii="Cambria" w:hAnsi="Cambria"/>
          <w:sz w:val="22"/>
          <w:szCs w:val="22"/>
        </w:rPr>
        <w:t xml:space="preserve"> </w:t>
      </w:r>
      <w:proofErr w:type="spellStart"/>
      <w:r w:rsidR="00D7615A" w:rsidRPr="00D441A2">
        <w:rPr>
          <w:rFonts w:ascii="Cambria" w:hAnsi="Cambria"/>
          <w:sz w:val="22"/>
          <w:szCs w:val="22"/>
        </w:rPr>
        <w:t>xxxx</w:t>
      </w:r>
      <w:proofErr w:type="spellEnd"/>
    </w:p>
    <w:p w:rsidR="00DD261F" w:rsidRPr="00D441A2" w:rsidRDefault="000365A0" w:rsidP="000365A0">
      <w:pPr>
        <w:pStyle w:val="Default"/>
        <w:ind w:left="7080" w:firstLine="708"/>
        <w:jc w:val="both"/>
        <w:rPr>
          <w:rFonts w:ascii="Cambria" w:hAnsi="Cambria"/>
          <w:sz w:val="22"/>
          <w:szCs w:val="22"/>
        </w:rPr>
      </w:pPr>
      <w:r w:rsidRPr="00D441A2">
        <w:rPr>
          <w:rFonts w:ascii="Cambria" w:hAnsi="Cambria"/>
          <w:sz w:val="22"/>
          <w:szCs w:val="22"/>
        </w:rPr>
        <w:t>Prof</w:t>
      </w:r>
      <w:r w:rsidR="00DD261F" w:rsidRPr="00D441A2">
        <w:rPr>
          <w:rFonts w:ascii="Cambria" w:hAnsi="Cambria"/>
          <w:sz w:val="22"/>
          <w:szCs w:val="22"/>
        </w:rPr>
        <w:t xml:space="preserve"> </w:t>
      </w:r>
      <w:proofErr w:type="spellStart"/>
      <w:r w:rsidR="00D7615A" w:rsidRPr="00D441A2">
        <w:rPr>
          <w:rFonts w:ascii="Cambria" w:hAnsi="Cambria"/>
          <w:sz w:val="22"/>
          <w:szCs w:val="22"/>
        </w:rPr>
        <w:t>xxxx</w:t>
      </w:r>
      <w:proofErr w:type="spellEnd"/>
    </w:p>
    <w:p w:rsidR="00BE0CBB" w:rsidRDefault="00BE0CBB" w:rsidP="00D7615A">
      <w:pPr>
        <w:pStyle w:val="Default"/>
        <w:ind w:left="7080"/>
        <w:jc w:val="both"/>
        <w:rPr>
          <w:rFonts w:ascii="Cambria" w:hAnsi="Cambria"/>
          <w:sz w:val="22"/>
          <w:szCs w:val="22"/>
        </w:rPr>
      </w:pPr>
    </w:p>
    <w:p w:rsidR="00BE0CBB" w:rsidRDefault="00BE0CBB" w:rsidP="00D7615A">
      <w:pPr>
        <w:pStyle w:val="Default"/>
        <w:ind w:left="7080"/>
        <w:jc w:val="both"/>
        <w:rPr>
          <w:rFonts w:ascii="Cambria" w:hAnsi="Cambria"/>
          <w:sz w:val="22"/>
          <w:szCs w:val="22"/>
        </w:rPr>
      </w:pPr>
    </w:p>
    <w:p w:rsidR="00D7615A" w:rsidRPr="00D441A2" w:rsidRDefault="00A13DCC" w:rsidP="00D7615A">
      <w:pPr>
        <w:pStyle w:val="Default"/>
        <w:ind w:left="7080"/>
        <w:jc w:val="both"/>
        <w:rPr>
          <w:rFonts w:ascii="Cambria" w:hAnsi="Cambria"/>
          <w:sz w:val="22"/>
          <w:szCs w:val="22"/>
        </w:rPr>
      </w:pPr>
      <w:r>
        <w:rPr>
          <w:rFonts w:ascii="Cambria" w:hAnsi="Cambria"/>
          <w:sz w:val="22"/>
          <w:szCs w:val="22"/>
        </w:rPr>
        <w:t>C</w:t>
      </w:r>
      <w:r w:rsidR="00D7615A" w:rsidRPr="00D441A2">
        <w:rPr>
          <w:rFonts w:ascii="Cambria" w:hAnsi="Cambria"/>
          <w:sz w:val="22"/>
          <w:szCs w:val="22"/>
        </w:rPr>
        <w:t xml:space="preserve">OMPONENTI STUDENTI </w:t>
      </w:r>
    </w:p>
    <w:p w:rsidR="000365A0" w:rsidRPr="00D441A2" w:rsidRDefault="000365A0" w:rsidP="000365A0">
      <w:pPr>
        <w:pStyle w:val="Default"/>
        <w:ind w:left="7080" w:firstLine="708"/>
        <w:jc w:val="both"/>
        <w:rPr>
          <w:rFonts w:ascii="Cambria" w:hAnsi="Cambria"/>
          <w:sz w:val="22"/>
          <w:szCs w:val="22"/>
        </w:rPr>
      </w:pPr>
      <w:proofErr w:type="spellStart"/>
      <w:r w:rsidRPr="00D441A2">
        <w:rPr>
          <w:rFonts w:ascii="Cambria" w:hAnsi="Cambria"/>
          <w:sz w:val="22"/>
          <w:szCs w:val="22"/>
        </w:rPr>
        <w:t>Stud</w:t>
      </w:r>
      <w:proofErr w:type="spellEnd"/>
      <w:r w:rsidR="00D7615A" w:rsidRPr="00D441A2">
        <w:rPr>
          <w:rFonts w:ascii="Cambria" w:hAnsi="Cambria"/>
          <w:sz w:val="22"/>
          <w:szCs w:val="22"/>
        </w:rPr>
        <w:t xml:space="preserve"> </w:t>
      </w:r>
      <w:proofErr w:type="spellStart"/>
      <w:r w:rsidR="00D7615A" w:rsidRPr="00D441A2">
        <w:rPr>
          <w:rFonts w:ascii="Cambria" w:hAnsi="Cambria"/>
          <w:sz w:val="22"/>
          <w:szCs w:val="22"/>
        </w:rPr>
        <w:t>xxxx</w:t>
      </w:r>
      <w:proofErr w:type="spellEnd"/>
    </w:p>
    <w:p w:rsidR="00DD261F" w:rsidRDefault="000365A0" w:rsidP="00BB2227">
      <w:pPr>
        <w:pStyle w:val="Default"/>
        <w:ind w:left="7080" w:firstLine="708"/>
        <w:jc w:val="both"/>
        <w:rPr>
          <w:rFonts w:ascii="Cambria" w:hAnsi="Cambria"/>
          <w:sz w:val="22"/>
          <w:szCs w:val="22"/>
        </w:rPr>
      </w:pPr>
      <w:proofErr w:type="spellStart"/>
      <w:r w:rsidRPr="00D441A2">
        <w:rPr>
          <w:rFonts w:ascii="Cambria" w:hAnsi="Cambria"/>
          <w:sz w:val="22"/>
          <w:szCs w:val="22"/>
        </w:rPr>
        <w:t>Stud</w:t>
      </w:r>
      <w:proofErr w:type="spellEnd"/>
      <w:r w:rsidR="00D7615A" w:rsidRPr="00D441A2">
        <w:rPr>
          <w:rFonts w:ascii="Cambria" w:hAnsi="Cambria"/>
          <w:sz w:val="22"/>
          <w:szCs w:val="22"/>
        </w:rPr>
        <w:t xml:space="preserve"> </w:t>
      </w:r>
      <w:proofErr w:type="spellStart"/>
      <w:r w:rsidR="00D7615A" w:rsidRPr="00D441A2">
        <w:rPr>
          <w:rFonts w:ascii="Cambria" w:hAnsi="Cambria"/>
          <w:sz w:val="22"/>
          <w:szCs w:val="22"/>
        </w:rPr>
        <w:t>Xxxx</w:t>
      </w:r>
      <w:proofErr w:type="spellEnd"/>
    </w:p>
    <w:p w:rsidR="00E366C1" w:rsidRDefault="00E366C1" w:rsidP="00BB2227">
      <w:pPr>
        <w:pStyle w:val="Default"/>
        <w:ind w:left="7080" w:firstLine="708"/>
        <w:jc w:val="both"/>
        <w:rPr>
          <w:rFonts w:ascii="Cambria" w:hAnsi="Cambria"/>
          <w:sz w:val="22"/>
          <w:szCs w:val="22"/>
        </w:rPr>
      </w:pPr>
    </w:p>
    <w:p w:rsidR="00BE0CBB" w:rsidRDefault="00BE0CBB" w:rsidP="00E366C1">
      <w:pPr>
        <w:pStyle w:val="Default"/>
        <w:ind w:left="142" w:hanging="142"/>
        <w:jc w:val="both"/>
        <w:rPr>
          <w:rFonts w:ascii="Cambria" w:hAnsi="Cambria"/>
          <w:b/>
          <w:i/>
        </w:rPr>
      </w:pPr>
    </w:p>
    <w:p w:rsidR="00BE0CBB" w:rsidRDefault="00BE0CBB">
      <w:pPr>
        <w:pStyle w:val="Default"/>
        <w:ind w:left="142" w:hanging="142"/>
        <w:jc w:val="both"/>
        <w:rPr>
          <w:rFonts w:ascii="Cambria" w:hAnsi="Cambria"/>
          <w:b/>
          <w:i/>
        </w:rPr>
      </w:pPr>
    </w:p>
    <w:p w:rsidR="00A13DCC" w:rsidRDefault="00A13DCC">
      <w:pPr>
        <w:pStyle w:val="Default"/>
        <w:ind w:left="142" w:hanging="142"/>
        <w:jc w:val="both"/>
        <w:rPr>
          <w:rFonts w:ascii="Cambria" w:hAnsi="Cambria"/>
          <w:b/>
          <w:i/>
        </w:rPr>
      </w:pPr>
    </w:p>
    <w:p w:rsidR="00A13DCC" w:rsidRDefault="00A13DCC">
      <w:pPr>
        <w:pStyle w:val="Default"/>
        <w:ind w:left="142" w:hanging="142"/>
        <w:jc w:val="both"/>
        <w:rPr>
          <w:rFonts w:ascii="Cambria" w:hAnsi="Cambria"/>
          <w:b/>
          <w:i/>
        </w:rPr>
      </w:pPr>
    </w:p>
    <w:p w:rsidR="00A13DCC" w:rsidRDefault="00A13DCC">
      <w:pPr>
        <w:pStyle w:val="Default"/>
        <w:ind w:left="142" w:hanging="142"/>
        <w:jc w:val="both"/>
        <w:rPr>
          <w:rFonts w:ascii="Cambria" w:hAnsi="Cambria"/>
          <w:b/>
          <w:i/>
        </w:rPr>
      </w:pPr>
    </w:p>
    <w:p w:rsidR="00A13DCC" w:rsidRDefault="00A13DCC">
      <w:pPr>
        <w:pStyle w:val="Default"/>
        <w:ind w:left="142" w:hanging="142"/>
        <w:jc w:val="both"/>
        <w:rPr>
          <w:rFonts w:ascii="Cambria" w:hAnsi="Cambria"/>
          <w:b/>
          <w:i/>
        </w:rPr>
      </w:pPr>
    </w:p>
    <w:p w:rsidR="00A13DCC" w:rsidRDefault="00A13DCC" w:rsidP="00A13DCC">
      <w:pPr>
        <w:widowControl w:val="0"/>
        <w:autoSpaceDE w:val="0"/>
        <w:autoSpaceDN w:val="0"/>
        <w:adjustRightInd w:val="0"/>
        <w:spacing w:after="0" w:line="240" w:lineRule="auto"/>
        <w:jc w:val="both"/>
        <w:rPr>
          <w:b/>
          <w:i/>
        </w:rPr>
      </w:pPr>
    </w:p>
    <w:p w:rsidR="00A13DCC" w:rsidRDefault="00A13DCC" w:rsidP="00A13DCC">
      <w:pPr>
        <w:widowControl w:val="0"/>
        <w:autoSpaceDE w:val="0"/>
        <w:autoSpaceDN w:val="0"/>
        <w:adjustRightInd w:val="0"/>
        <w:spacing w:after="0" w:line="240" w:lineRule="auto"/>
        <w:jc w:val="both"/>
        <w:rPr>
          <w:b/>
          <w:i/>
        </w:rPr>
      </w:pPr>
      <w:r>
        <w:rPr>
          <w:b/>
          <w:i/>
        </w:rPr>
        <w:t>Nota del PQA</w:t>
      </w:r>
    </w:p>
    <w:p w:rsidR="00A13DCC" w:rsidRPr="00A13DCC" w:rsidRDefault="00A13DCC" w:rsidP="00A13DCC">
      <w:pPr>
        <w:widowControl w:val="0"/>
        <w:autoSpaceDE w:val="0"/>
        <w:autoSpaceDN w:val="0"/>
        <w:adjustRightInd w:val="0"/>
        <w:spacing w:after="0" w:line="240" w:lineRule="auto"/>
        <w:jc w:val="both"/>
        <w:rPr>
          <w:i/>
        </w:rPr>
      </w:pPr>
      <w:r w:rsidRPr="00A13DCC">
        <w:rPr>
          <w:i/>
        </w:rPr>
        <w:t>Si chiede la firma in calce di tutti i componenti della CP inclusa i rappresentanti degli studenti.</w:t>
      </w:r>
    </w:p>
    <w:sectPr w:rsidR="00A13DCC" w:rsidRPr="00A13DCC" w:rsidSect="001B1CDF">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D2E" w:rsidRDefault="006F6D2E" w:rsidP="00BE0CBB">
      <w:pPr>
        <w:spacing w:after="0" w:line="240" w:lineRule="auto"/>
      </w:pPr>
      <w:r>
        <w:separator/>
      </w:r>
    </w:p>
  </w:endnote>
  <w:endnote w:type="continuationSeparator" w:id="0">
    <w:p w:rsidR="006F6D2E" w:rsidRDefault="006F6D2E" w:rsidP="00BE0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D2E" w:rsidRDefault="006F6D2E" w:rsidP="00BE0CBB">
      <w:pPr>
        <w:spacing w:after="0" w:line="240" w:lineRule="auto"/>
      </w:pPr>
      <w:r>
        <w:separator/>
      </w:r>
    </w:p>
  </w:footnote>
  <w:footnote w:type="continuationSeparator" w:id="0">
    <w:p w:rsidR="006F6D2E" w:rsidRDefault="006F6D2E" w:rsidP="00BE0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977AD"/>
    <w:multiLevelType w:val="hybridMultilevel"/>
    <w:tmpl w:val="D2D6E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EF49CB"/>
    <w:multiLevelType w:val="hybridMultilevel"/>
    <w:tmpl w:val="58E60A8A"/>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3A21A38"/>
    <w:multiLevelType w:val="hybridMultilevel"/>
    <w:tmpl w:val="5D1C8D42"/>
    <w:lvl w:ilvl="0" w:tplc="AE601998">
      <w:start w:val="1"/>
      <w:numFmt w:val="decimal"/>
      <w:lvlText w:val="%1."/>
      <w:lvlJc w:val="left"/>
      <w:pPr>
        <w:ind w:left="720" w:hanging="360"/>
      </w:pPr>
      <w:rPr>
        <w:rFonts w:cs="Times New Roman"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567227"/>
    <w:multiLevelType w:val="hybridMultilevel"/>
    <w:tmpl w:val="061228E2"/>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 w15:restartNumberingAfterBreak="0">
    <w:nsid w:val="4C977EE0"/>
    <w:multiLevelType w:val="hybridMultilevel"/>
    <w:tmpl w:val="318876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C003CE"/>
    <w:multiLevelType w:val="hybridMultilevel"/>
    <w:tmpl w:val="749E2DE0"/>
    <w:lvl w:ilvl="0" w:tplc="5FDA9EAE">
      <w:start w:val="1"/>
      <w:numFmt w:val="decimal"/>
      <w:lvlText w:val="%1."/>
      <w:lvlJc w:val="left"/>
      <w:pPr>
        <w:ind w:left="360" w:hanging="360"/>
      </w:pPr>
      <w:rPr>
        <w:rFonts w:cs="Times New Roman" w:hint="default"/>
        <w:b/>
        <w:i w:val="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596416DE"/>
    <w:multiLevelType w:val="hybridMultilevel"/>
    <w:tmpl w:val="EBCC9A20"/>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7" w15:restartNumberingAfterBreak="0">
    <w:nsid w:val="5FB85160"/>
    <w:multiLevelType w:val="hybridMultilevel"/>
    <w:tmpl w:val="48BEF27A"/>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66F6469B"/>
    <w:multiLevelType w:val="hybridMultilevel"/>
    <w:tmpl w:val="EA52F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8"/>
  </w:num>
  <w:num w:numId="7">
    <w:abstractNumId w:val="3"/>
  </w:num>
  <w:num w:numId="8">
    <w:abstractNumId w:val="0"/>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44"/>
    <w:rsid w:val="00000257"/>
    <w:rsid w:val="00011CDA"/>
    <w:rsid w:val="00014F5A"/>
    <w:rsid w:val="0001631D"/>
    <w:rsid w:val="000275C0"/>
    <w:rsid w:val="000365A0"/>
    <w:rsid w:val="0004225E"/>
    <w:rsid w:val="0007252B"/>
    <w:rsid w:val="0007374B"/>
    <w:rsid w:val="00094EAF"/>
    <w:rsid w:val="000A2813"/>
    <w:rsid w:val="000A6389"/>
    <w:rsid w:val="000B169E"/>
    <w:rsid w:val="000B415C"/>
    <w:rsid w:val="000E1EDF"/>
    <w:rsid w:val="000E67A0"/>
    <w:rsid w:val="000E6C71"/>
    <w:rsid w:val="00106BE0"/>
    <w:rsid w:val="001120ED"/>
    <w:rsid w:val="00116CAB"/>
    <w:rsid w:val="001210E4"/>
    <w:rsid w:val="001303A3"/>
    <w:rsid w:val="00157DA1"/>
    <w:rsid w:val="00165F52"/>
    <w:rsid w:val="00174151"/>
    <w:rsid w:val="00193651"/>
    <w:rsid w:val="00196DC3"/>
    <w:rsid w:val="00197B9D"/>
    <w:rsid w:val="001B1296"/>
    <w:rsid w:val="001B1CDF"/>
    <w:rsid w:val="001B303C"/>
    <w:rsid w:val="001B48C2"/>
    <w:rsid w:val="001C1A98"/>
    <w:rsid w:val="001C2C89"/>
    <w:rsid w:val="001D06E1"/>
    <w:rsid w:val="001F08A4"/>
    <w:rsid w:val="001F4301"/>
    <w:rsid w:val="00203AEB"/>
    <w:rsid w:val="002101B7"/>
    <w:rsid w:val="00210F21"/>
    <w:rsid w:val="002220FB"/>
    <w:rsid w:val="00230C3C"/>
    <w:rsid w:val="00234128"/>
    <w:rsid w:val="002343B2"/>
    <w:rsid w:val="00236C1B"/>
    <w:rsid w:val="00240639"/>
    <w:rsid w:val="0025341E"/>
    <w:rsid w:val="00256C79"/>
    <w:rsid w:val="0026325D"/>
    <w:rsid w:val="00282478"/>
    <w:rsid w:val="002845F4"/>
    <w:rsid w:val="002878E0"/>
    <w:rsid w:val="00296A7E"/>
    <w:rsid w:val="002B2BD7"/>
    <w:rsid w:val="002B3D19"/>
    <w:rsid w:val="002C23C2"/>
    <w:rsid w:val="002D54F8"/>
    <w:rsid w:val="002D7C3C"/>
    <w:rsid w:val="002F1BEF"/>
    <w:rsid w:val="002F5FFA"/>
    <w:rsid w:val="00314034"/>
    <w:rsid w:val="00314155"/>
    <w:rsid w:val="00315076"/>
    <w:rsid w:val="003272E4"/>
    <w:rsid w:val="00331B1A"/>
    <w:rsid w:val="003348D6"/>
    <w:rsid w:val="00334E37"/>
    <w:rsid w:val="00342216"/>
    <w:rsid w:val="00360A9C"/>
    <w:rsid w:val="003610A0"/>
    <w:rsid w:val="00367AB1"/>
    <w:rsid w:val="0037217C"/>
    <w:rsid w:val="00372452"/>
    <w:rsid w:val="003746F7"/>
    <w:rsid w:val="003A22A5"/>
    <w:rsid w:val="003C1C71"/>
    <w:rsid w:val="003C2855"/>
    <w:rsid w:val="003C6E80"/>
    <w:rsid w:val="003D47B4"/>
    <w:rsid w:val="003E23FE"/>
    <w:rsid w:val="004035C4"/>
    <w:rsid w:val="00405DCF"/>
    <w:rsid w:val="00414C3B"/>
    <w:rsid w:val="00421DBC"/>
    <w:rsid w:val="00423BF0"/>
    <w:rsid w:val="00425CA4"/>
    <w:rsid w:val="00442B66"/>
    <w:rsid w:val="00444BB3"/>
    <w:rsid w:val="00444CF9"/>
    <w:rsid w:val="00456283"/>
    <w:rsid w:val="004734C2"/>
    <w:rsid w:val="00497DF6"/>
    <w:rsid w:val="004A28CA"/>
    <w:rsid w:val="004B1802"/>
    <w:rsid w:val="004B4B2E"/>
    <w:rsid w:val="004D2417"/>
    <w:rsid w:val="004D4492"/>
    <w:rsid w:val="004E6F29"/>
    <w:rsid w:val="00531011"/>
    <w:rsid w:val="00531D22"/>
    <w:rsid w:val="00533C2D"/>
    <w:rsid w:val="00537D58"/>
    <w:rsid w:val="0056115D"/>
    <w:rsid w:val="00572EF3"/>
    <w:rsid w:val="00577276"/>
    <w:rsid w:val="00586C64"/>
    <w:rsid w:val="00587650"/>
    <w:rsid w:val="00587E3A"/>
    <w:rsid w:val="0059466C"/>
    <w:rsid w:val="00594892"/>
    <w:rsid w:val="00595E9C"/>
    <w:rsid w:val="005A4678"/>
    <w:rsid w:val="005A47E5"/>
    <w:rsid w:val="005A5D10"/>
    <w:rsid w:val="005B4B43"/>
    <w:rsid w:val="005B7EA1"/>
    <w:rsid w:val="005C7E27"/>
    <w:rsid w:val="005D44BD"/>
    <w:rsid w:val="005D5AB4"/>
    <w:rsid w:val="005D61AF"/>
    <w:rsid w:val="005E3977"/>
    <w:rsid w:val="005F12B2"/>
    <w:rsid w:val="00600EB0"/>
    <w:rsid w:val="006032F7"/>
    <w:rsid w:val="00603749"/>
    <w:rsid w:val="006206ED"/>
    <w:rsid w:val="00620FFF"/>
    <w:rsid w:val="00621A92"/>
    <w:rsid w:val="00626000"/>
    <w:rsid w:val="006376B1"/>
    <w:rsid w:val="00640149"/>
    <w:rsid w:val="00646808"/>
    <w:rsid w:val="006470FB"/>
    <w:rsid w:val="00656D54"/>
    <w:rsid w:val="00661EB3"/>
    <w:rsid w:val="00665969"/>
    <w:rsid w:val="0066781C"/>
    <w:rsid w:val="00667D94"/>
    <w:rsid w:val="00684BD4"/>
    <w:rsid w:val="00686476"/>
    <w:rsid w:val="00687C7A"/>
    <w:rsid w:val="00690CA1"/>
    <w:rsid w:val="00691DB6"/>
    <w:rsid w:val="006934D1"/>
    <w:rsid w:val="00694096"/>
    <w:rsid w:val="00694230"/>
    <w:rsid w:val="00696778"/>
    <w:rsid w:val="006A5772"/>
    <w:rsid w:val="006B6FDB"/>
    <w:rsid w:val="006C3038"/>
    <w:rsid w:val="006D4712"/>
    <w:rsid w:val="006E3594"/>
    <w:rsid w:val="006F39CF"/>
    <w:rsid w:val="006F6D2E"/>
    <w:rsid w:val="0070087B"/>
    <w:rsid w:val="00707B46"/>
    <w:rsid w:val="007101D0"/>
    <w:rsid w:val="0071270A"/>
    <w:rsid w:val="00727671"/>
    <w:rsid w:val="00730592"/>
    <w:rsid w:val="007340C2"/>
    <w:rsid w:val="007623FA"/>
    <w:rsid w:val="00774CC6"/>
    <w:rsid w:val="00775196"/>
    <w:rsid w:val="00776666"/>
    <w:rsid w:val="007815F3"/>
    <w:rsid w:val="00782D6E"/>
    <w:rsid w:val="00787168"/>
    <w:rsid w:val="0079541F"/>
    <w:rsid w:val="007A728D"/>
    <w:rsid w:val="007B035C"/>
    <w:rsid w:val="007C2662"/>
    <w:rsid w:val="007D1480"/>
    <w:rsid w:val="007D5ECB"/>
    <w:rsid w:val="007E3842"/>
    <w:rsid w:val="007E7C46"/>
    <w:rsid w:val="007F4BEB"/>
    <w:rsid w:val="00826C0A"/>
    <w:rsid w:val="00840FA1"/>
    <w:rsid w:val="008423C2"/>
    <w:rsid w:val="00852F9B"/>
    <w:rsid w:val="00853EAC"/>
    <w:rsid w:val="0087092D"/>
    <w:rsid w:val="00881E30"/>
    <w:rsid w:val="00882D74"/>
    <w:rsid w:val="00886764"/>
    <w:rsid w:val="008A4EF8"/>
    <w:rsid w:val="008A5644"/>
    <w:rsid w:val="008B7F03"/>
    <w:rsid w:val="008C5FA2"/>
    <w:rsid w:val="008E2AA4"/>
    <w:rsid w:val="008E45CC"/>
    <w:rsid w:val="008F57D9"/>
    <w:rsid w:val="00902FD3"/>
    <w:rsid w:val="00905B0F"/>
    <w:rsid w:val="00911842"/>
    <w:rsid w:val="0093033A"/>
    <w:rsid w:val="00962724"/>
    <w:rsid w:val="00972DE1"/>
    <w:rsid w:val="00977208"/>
    <w:rsid w:val="00984A92"/>
    <w:rsid w:val="00984B4A"/>
    <w:rsid w:val="009860E6"/>
    <w:rsid w:val="009A1D8D"/>
    <w:rsid w:val="009B485B"/>
    <w:rsid w:val="009B6913"/>
    <w:rsid w:val="009C4E87"/>
    <w:rsid w:val="009D1EFB"/>
    <w:rsid w:val="009D3716"/>
    <w:rsid w:val="009D4E9D"/>
    <w:rsid w:val="009D7B83"/>
    <w:rsid w:val="009E6C2D"/>
    <w:rsid w:val="009F3672"/>
    <w:rsid w:val="009F40A5"/>
    <w:rsid w:val="009F51ED"/>
    <w:rsid w:val="009F6861"/>
    <w:rsid w:val="009F69ED"/>
    <w:rsid w:val="009F7E3A"/>
    <w:rsid w:val="00A00148"/>
    <w:rsid w:val="00A01BDE"/>
    <w:rsid w:val="00A04153"/>
    <w:rsid w:val="00A122F7"/>
    <w:rsid w:val="00A13DCC"/>
    <w:rsid w:val="00A306F6"/>
    <w:rsid w:val="00A31AA3"/>
    <w:rsid w:val="00A33F97"/>
    <w:rsid w:val="00A35B77"/>
    <w:rsid w:val="00A423E4"/>
    <w:rsid w:val="00A54CC0"/>
    <w:rsid w:val="00A76A72"/>
    <w:rsid w:val="00A856E4"/>
    <w:rsid w:val="00A9783D"/>
    <w:rsid w:val="00AA2ADA"/>
    <w:rsid w:val="00AA576F"/>
    <w:rsid w:val="00AB6C2B"/>
    <w:rsid w:val="00AC4330"/>
    <w:rsid w:val="00AC726D"/>
    <w:rsid w:val="00AD199E"/>
    <w:rsid w:val="00AF34BC"/>
    <w:rsid w:val="00B006FC"/>
    <w:rsid w:val="00B03763"/>
    <w:rsid w:val="00B11363"/>
    <w:rsid w:val="00B12E78"/>
    <w:rsid w:val="00B15C6A"/>
    <w:rsid w:val="00B22F17"/>
    <w:rsid w:val="00B24232"/>
    <w:rsid w:val="00B26556"/>
    <w:rsid w:val="00B34FBB"/>
    <w:rsid w:val="00B46AB5"/>
    <w:rsid w:val="00B50611"/>
    <w:rsid w:val="00B51757"/>
    <w:rsid w:val="00B53F2F"/>
    <w:rsid w:val="00B6570B"/>
    <w:rsid w:val="00B8180B"/>
    <w:rsid w:val="00B831D4"/>
    <w:rsid w:val="00B912DE"/>
    <w:rsid w:val="00BA5E39"/>
    <w:rsid w:val="00BB2227"/>
    <w:rsid w:val="00BB4D93"/>
    <w:rsid w:val="00BB55BB"/>
    <w:rsid w:val="00BB696D"/>
    <w:rsid w:val="00BC205B"/>
    <w:rsid w:val="00BD2289"/>
    <w:rsid w:val="00BD5860"/>
    <w:rsid w:val="00BD7030"/>
    <w:rsid w:val="00BE0CBB"/>
    <w:rsid w:val="00BE1F94"/>
    <w:rsid w:val="00BF1C2D"/>
    <w:rsid w:val="00BF6365"/>
    <w:rsid w:val="00C127FE"/>
    <w:rsid w:val="00C17C7A"/>
    <w:rsid w:val="00C22675"/>
    <w:rsid w:val="00C26CC8"/>
    <w:rsid w:val="00C545FF"/>
    <w:rsid w:val="00C73DF8"/>
    <w:rsid w:val="00C828FD"/>
    <w:rsid w:val="00C866CA"/>
    <w:rsid w:val="00C91FA7"/>
    <w:rsid w:val="00C93B53"/>
    <w:rsid w:val="00C9767D"/>
    <w:rsid w:val="00CB62F8"/>
    <w:rsid w:val="00CD7809"/>
    <w:rsid w:val="00CE2849"/>
    <w:rsid w:val="00CE567A"/>
    <w:rsid w:val="00CF24D3"/>
    <w:rsid w:val="00CF2906"/>
    <w:rsid w:val="00CF5325"/>
    <w:rsid w:val="00D05A00"/>
    <w:rsid w:val="00D11F15"/>
    <w:rsid w:val="00D2483D"/>
    <w:rsid w:val="00D3044E"/>
    <w:rsid w:val="00D4261B"/>
    <w:rsid w:val="00D42F5C"/>
    <w:rsid w:val="00D441A2"/>
    <w:rsid w:val="00D52DE2"/>
    <w:rsid w:val="00D60BC6"/>
    <w:rsid w:val="00D61105"/>
    <w:rsid w:val="00D7615A"/>
    <w:rsid w:val="00D76A73"/>
    <w:rsid w:val="00D96FB2"/>
    <w:rsid w:val="00DA6663"/>
    <w:rsid w:val="00DB057E"/>
    <w:rsid w:val="00DB0EF2"/>
    <w:rsid w:val="00DB5E4B"/>
    <w:rsid w:val="00DC39DA"/>
    <w:rsid w:val="00DD261F"/>
    <w:rsid w:val="00DD6808"/>
    <w:rsid w:val="00DE2C17"/>
    <w:rsid w:val="00E041AC"/>
    <w:rsid w:val="00E1307C"/>
    <w:rsid w:val="00E134E6"/>
    <w:rsid w:val="00E13781"/>
    <w:rsid w:val="00E203A9"/>
    <w:rsid w:val="00E227E9"/>
    <w:rsid w:val="00E31CB7"/>
    <w:rsid w:val="00E34843"/>
    <w:rsid w:val="00E366C1"/>
    <w:rsid w:val="00E472D9"/>
    <w:rsid w:val="00E54355"/>
    <w:rsid w:val="00E6391F"/>
    <w:rsid w:val="00E77B7C"/>
    <w:rsid w:val="00E915F3"/>
    <w:rsid w:val="00EB0A6B"/>
    <w:rsid w:val="00EB348C"/>
    <w:rsid w:val="00EC37BE"/>
    <w:rsid w:val="00EC54D5"/>
    <w:rsid w:val="00ED1D88"/>
    <w:rsid w:val="00ED3AE8"/>
    <w:rsid w:val="00EE102E"/>
    <w:rsid w:val="00EE1C86"/>
    <w:rsid w:val="00EF3222"/>
    <w:rsid w:val="00EF43C2"/>
    <w:rsid w:val="00EF75CA"/>
    <w:rsid w:val="00F006D5"/>
    <w:rsid w:val="00F03137"/>
    <w:rsid w:val="00F03721"/>
    <w:rsid w:val="00F40834"/>
    <w:rsid w:val="00F416B5"/>
    <w:rsid w:val="00F42578"/>
    <w:rsid w:val="00F55BB9"/>
    <w:rsid w:val="00F62866"/>
    <w:rsid w:val="00F81B60"/>
    <w:rsid w:val="00F911F1"/>
    <w:rsid w:val="00FA43A1"/>
    <w:rsid w:val="00FB2DE2"/>
    <w:rsid w:val="00FC3D4E"/>
    <w:rsid w:val="00FC48B7"/>
    <w:rsid w:val="00FC5F10"/>
    <w:rsid w:val="00FC795A"/>
    <w:rsid w:val="00FD2C19"/>
    <w:rsid w:val="00FF1FEB"/>
    <w:rsid w:val="00FF5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4EDB1"/>
  <w15:chartTrackingRefBased/>
  <w15:docId w15:val="{A104FA6D-DB40-49C2-9653-FE2923FC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93B5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8A5644"/>
    <w:pPr>
      <w:widowControl w:val="0"/>
      <w:autoSpaceDE w:val="0"/>
      <w:autoSpaceDN w:val="0"/>
      <w:adjustRightInd w:val="0"/>
    </w:pPr>
    <w:rPr>
      <w:rFonts w:ascii="Arial" w:hAnsi="Arial" w:cs="Arial"/>
      <w:color w:val="000000"/>
      <w:sz w:val="24"/>
      <w:szCs w:val="24"/>
    </w:rPr>
  </w:style>
  <w:style w:type="table" w:styleId="Grigliatabella">
    <w:name w:val="Table Grid"/>
    <w:basedOn w:val="Tabellanormale"/>
    <w:uiPriority w:val="99"/>
    <w:rsid w:val="00C93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425CA4"/>
    <w:rPr>
      <w:rFonts w:cs="Times New Roman"/>
      <w:color w:val="0000FF"/>
      <w:u w:val="single"/>
    </w:rPr>
  </w:style>
  <w:style w:type="character" w:styleId="Collegamentovisitato">
    <w:name w:val="FollowedHyperlink"/>
    <w:uiPriority w:val="99"/>
    <w:semiHidden/>
    <w:rsid w:val="00425CA4"/>
    <w:rPr>
      <w:rFonts w:cs="Times New Roman"/>
      <w:color w:val="800080"/>
      <w:u w:val="single"/>
    </w:rPr>
  </w:style>
  <w:style w:type="paragraph" w:styleId="Paragrafoelenco">
    <w:name w:val="List Paragraph"/>
    <w:basedOn w:val="Normale"/>
    <w:uiPriority w:val="99"/>
    <w:qFormat/>
    <w:rsid w:val="002B3D19"/>
    <w:pPr>
      <w:ind w:left="720"/>
      <w:contextualSpacing/>
    </w:pPr>
  </w:style>
  <w:style w:type="paragraph" w:styleId="Intestazione">
    <w:name w:val="header"/>
    <w:basedOn w:val="Normale"/>
    <w:link w:val="IntestazioneCarattere"/>
    <w:uiPriority w:val="99"/>
    <w:rsid w:val="005D44BD"/>
    <w:pPr>
      <w:tabs>
        <w:tab w:val="center" w:pos="4819"/>
        <w:tab w:val="right" w:pos="9638"/>
      </w:tabs>
      <w:spacing w:after="0" w:line="240" w:lineRule="auto"/>
    </w:pPr>
    <w:rPr>
      <w:rFonts w:ascii="Lucida Sans Unicode" w:hAnsi="Lucida Sans Unicode"/>
      <w:sz w:val="20"/>
      <w:szCs w:val="20"/>
      <w:lang w:eastAsia="it-IT"/>
    </w:rPr>
  </w:style>
  <w:style w:type="character" w:customStyle="1" w:styleId="IntestazioneCarattere">
    <w:name w:val="Intestazione Carattere"/>
    <w:link w:val="Intestazione"/>
    <w:uiPriority w:val="99"/>
    <w:locked/>
    <w:rsid w:val="005D44BD"/>
    <w:rPr>
      <w:rFonts w:ascii="Lucida Sans Unicode" w:hAnsi="Lucida Sans Unicode" w:cs="Times New Roman"/>
      <w:sz w:val="20"/>
      <w:szCs w:val="20"/>
    </w:rPr>
  </w:style>
  <w:style w:type="paragraph" w:styleId="Testonotaapidipagina">
    <w:name w:val="footnote text"/>
    <w:basedOn w:val="Normale"/>
    <w:link w:val="TestonotaapidipaginaCarattere"/>
    <w:uiPriority w:val="99"/>
    <w:semiHidden/>
    <w:rsid w:val="00EE102E"/>
    <w:pPr>
      <w:widowControl w:val="0"/>
      <w:spacing w:after="0" w:line="192" w:lineRule="auto"/>
      <w:ind w:left="170" w:hanging="170"/>
    </w:pPr>
    <w:rPr>
      <w:rFonts w:ascii="Lucida Sans Unicode" w:hAnsi="Lucida Sans Unicode"/>
      <w:color w:val="000000"/>
      <w:sz w:val="16"/>
      <w:szCs w:val="20"/>
      <w:lang w:eastAsia="it-IT"/>
    </w:rPr>
  </w:style>
  <w:style w:type="character" w:customStyle="1" w:styleId="TestonotaapidipaginaCarattere">
    <w:name w:val="Testo nota a piè di pagina Carattere"/>
    <w:link w:val="Testonotaapidipagina"/>
    <w:uiPriority w:val="99"/>
    <w:semiHidden/>
    <w:locked/>
    <w:rsid w:val="00EE102E"/>
    <w:rPr>
      <w:rFonts w:ascii="Lucida Sans Unicode" w:hAnsi="Lucida Sans Unicode" w:cs="Times New Roman"/>
      <w:color w:val="000000"/>
      <w:sz w:val="20"/>
      <w:szCs w:val="20"/>
    </w:rPr>
  </w:style>
  <w:style w:type="paragraph" w:styleId="Testofumetto">
    <w:name w:val="Balloon Text"/>
    <w:basedOn w:val="Normale"/>
    <w:link w:val="TestofumettoCarattere"/>
    <w:uiPriority w:val="99"/>
    <w:semiHidden/>
    <w:rsid w:val="00696778"/>
    <w:pPr>
      <w:spacing w:after="0" w:line="240" w:lineRule="auto"/>
    </w:pPr>
    <w:rPr>
      <w:rFonts w:ascii="Lucida Grande" w:hAnsi="Lucida Grande" w:cs="Lucida Grande"/>
      <w:sz w:val="18"/>
      <w:szCs w:val="18"/>
    </w:rPr>
  </w:style>
  <w:style w:type="character" w:customStyle="1" w:styleId="TestofumettoCarattere">
    <w:name w:val="Testo fumetto Carattere"/>
    <w:link w:val="Testofumetto"/>
    <w:uiPriority w:val="99"/>
    <w:semiHidden/>
    <w:locked/>
    <w:rsid w:val="00696778"/>
    <w:rPr>
      <w:rFonts w:ascii="Lucida Grande" w:eastAsia="Times New Roman" w:hAnsi="Lucida Grande" w:cs="Lucida Grande"/>
      <w:sz w:val="18"/>
      <w:szCs w:val="18"/>
      <w:lang w:eastAsia="en-US"/>
    </w:rPr>
  </w:style>
  <w:style w:type="paragraph" w:styleId="NormaleWeb">
    <w:name w:val="Normal (Web)"/>
    <w:basedOn w:val="Normale"/>
    <w:uiPriority w:val="99"/>
    <w:unhideWhenUsed/>
    <w:rsid w:val="007B035C"/>
    <w:pPr>
      <w:spacing w:before="100" w:beforeAutospacing="1" w:after="100" w:afterAutospacing="1" w:line="240" w:lineRule="auto"/>
    </w:pPr>
    <w:rPr>
      <w:rFonts w:ascii="Times" w:eastAsia="Times New Roman" w:hAnsi="Times"/>
      <w:sz w:val="20"/>
      <w:szCs w:val="20"/>
      <w:lang w:eastAsia="it-IT"/>
    </w:rPr>
  </w:style>
  <w:style w:type="character" w:styleId="Rimandonotaapidipagina">
    <w:name w:val="footnote reference"/>
    <w:uiPriority w:val="99"/>
    <w:semiHidden/>
    <w:unhideWhenUsed/>
    <w:rsid w:val="00BE0C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7206">
      <w:bodyDiv w:val="1"/>
      <w:marLeft w:val="0"/>
      <w:marRight w:val="0"/>
      <w:marTop w:val="0"/>
      <w:marBottom w:val="0"/>
      <w:divBdr>
        <w:top w:val="none" w:sz="0" w:space="0" w:color="auto"/>
        <w:left w:val="none" w:sz="0" w:space="0" w:color="auto"/>
        <w:bottom w:val="none" w:sz="0" w:space="0" w:color="auto"/>
        <w:right w:val="none" w:sz="0" w:space="0" w:color="auto"/>
      </w:divBdr>
    </w:div>
    <w:div w:id="241379586">
      <w:bodyDiv w:val="1"/>
      <w:marLeft w:val="0"/>
      <w:marRight w:val="0"/>
      <w:marTop w:val="0"/>
      <w:marBottom w:val="0"/>
      <w:divBdr>
        <w:top w:val="none" w:sz="0" w:space="0" w:color="auto"/>
        <w:left w:val="none" w:sz="0" w:space="0" w:color="auto"/>
        <w:bottom w:val="none" w:sz="0" w:space="0" w:color="auto"/>
        <w:right w:val="none" w:sz="0" w:space="0" w:color="auto"/>
      </w:divBdr>
    </w:div>
    <w:div w:id="337081182">
      <w:bodyDiv w:val="1"/>
      <w:marLeft w:val="0"/>
      <w:marRight w:val="0"/>
      <w:marTop w:val="0"/>
      <w:marBottom w:val="0"/>
      <w:divBdr>
        <w:top w:val="none" w:sz="0" w:space="0" w:color="auto"/>
        <w:left w:val="none" w:sz="0" w:space="0" w:color="auto"/>
        <w:bottom w:val="none" w:sz="0" w:space="0" w:color="auto"/>
        <w:right w:val="none" w:sz="0" w:space="0" w:color="auto"/>
      </w:divBdr>
    </w:div>
    <w:div w:id="401950970">
      <w:bodyDiv w:val="1"/>
      <w:marLeft w:val="0"/>
      <w:marRight w:val="0"/>
      <w:marTop w:val="0"/>
      <w:marBottom w:val="0"/>
      <w:divBdr>
        <w:top w:val="none" w:sz="0" w:space="0" w:color="auto"/>
        <w:left w:val="none" w:sz="0" w:space="0" w:color="auto"/>
        <w:bottom w:val="none" w:sz="0" w:space="0" w:color="auto"/>
        <w:right w:val="none" w:sz="0" w:space="0" w:color="auto"/>
      </w:divBdr>
    </w:div>
    <w:div w:id="536893795">
      <w:bodyDiv w:val="1"/>
      <w:marLeft w:val="0"/>
      <w:marRight w:val="0"/>
      <w:marTop w:val="0"/>
      <w:marBottom w:val="0"/>
      <w:divBdr>
        <w:top w:val="none" w:sz="0" w:space="0" w:color="auto"/>
        <w:left w:val="none" w:sz="0" w:space="0" w:color="auto"/>
        <w:bottom w:val="none" w:sz="0" w:space="0" w:color="auto"/>
        <w:right w:val="none" w:sz="0" w:space="0" w:color="auto"/>
      </w:divBdr>
    </w:div>
    <w:div w:id="636494316">
      <w:bodyDiv w:val="1"/>
      <w:marLeft w:val="0"/>
      <w:marRight w:val="0"/>
      <w:marTop w:val="0"/>
      <w:marBottom w:val="0"/>
      <w:divBdr>
        <w:top w:val="none" w:sz="0" w:space="0" w:color="auto"/>
        <w:left w:val="none" w:sz="0" w:space="0" w:color="auto"/>
        <w:bottom w:val="none" w:sz="0" w:space="0" w:color="auto"/>
        <w:right w:val="none" w:sz="0" w:space="0" w:color="auto"/>
      </w:divBdr>
    </w:div>
    <w:div w:id="649674809">
      <w:bodyDiv w:val="1"/>
      <w:marLeft w:val="0"/>
      <w:marRight w:val="0"/>
      <w:marTop w:val="0"/>
      <w:marBottom w:val="0"/>
      <w:divBdr>
        <w:top w:val="none" w:sz="0" w:space="0" w:color="auto"/>
        <w:left w:val="none" w:sz="0" w:space="0" w:color="auto"/>
        <w:bottom w:val="none" w:sz="0" w:space="0" w:color="auto"/>
        <w:right w:val="none" w:sz="0" w:space="0" w:color="auto"/>
      </w:divBdr>
    </w:div>
    <w:div w:id="686369516">
      <w:bodyDiv w:val="1"/>
      <w:marLeft w:val="0"/>
      <w:marRight w:val="0"/>
      <w:marTop w:val="0"/>
      <w:marBottom w:val="0"/>
      <w:divBdr>
        <w:top w:val="none" w:sz="0" w:space="0" w:color="auto"/>
        <w:left w:val="none" w:sz="0" w:space="0" w:color="auto"/>
        <w:bottom w:val="none" w:sz="0" w:space="0" w:color="auto"/>
        <w:right w:val="none" w:sz="0" w:space="0" w:color="auto"/>
      </w:divBdr>
    </w:div>
    <w:div w:id="945767492">
      <w:bodyDiv w:val="1"/>
      <w:marLeft w:val="0"/>
      <w:marRight w:val="0"/>
      <w:marTop w:val="0"/>
      <w:marBottom w:val="0"/>
      <w:divBdr>
        <w:top w:val="none" w:sz="0" w:space="0" w:color="auto"/>
        <w:left w:val="none" w:sz="0" w:space="0" w:color="auto"/>
        <w:bottom w:val="none" w:sz="0" w:space="0" w:color="auto"/>
        <w:right w:val="none" w:sz="0" w:space="0" w:color="auto"/>
      </w:divBdr>
    </w:div>
    <w:div w:id="961306826">
      <w:bodyDiv w:val="1"/>
      <w:marLeft w:val="0"/>
      <w:marRight w:val="0"/>
      <w:marTop w:val="0"/>
      <w:marBottom w:val="0"/>
      <w:divBdr>
        <w:top w:val="none" w:sz="0" w:space="0" w:color="auto"/>
        <w:left w:val="none" w:sz="0" w:space="0" w:color="auto"/>
        <w:bottom w:val="none" w:sz="0" w:space="0" w:color="auto"/>
        <w:right w:val="none" w:sz="0" w:space="0" w:color="auto"/>
      </w:divBdr>
    </w:div>
    <w:div w:id="985352515">
      <w:bodyDiv w:val="1"/>
      <w:marLeft w:val="0"/>
      <w:marRight w:val="0"/>
      <w:marTop w:val="0"/>
      <w:marBottom w:val="0"/>
      <w:divBdr>
        <w:top w:val="none" w:sz="0" w:space="0" w:color="auto"/>
        <w:left w:val="none" w:sz="0" w:space="0" w:color="auto"/>
        <w:bottom w:val="none" w:sz="0" w:space="0" w:color="auto"/>
        <w:right w:val="none" w:sz="0" w:space="0" w:color="auto"/>
      </w:divBdr>
    </w:div>
    <w:div w:id="1105809118">
      <w:bodyDiv w:val="1"/>
      <w:marLeft w:val="0"/>
      <w:marRight w:val="0"/>
      <w:marTop w:val="0"/>
      <w:marBottom w:val="0"/>
      <w:divBdr>
        <w:top w:val="none" w:sz="0" w:space="0" w:color="auto"/>
        <w:left w:val="none" w:sz="0" w:space="0" w:color="auto"/>
        <w:bottom w:val="none" w:sz="0" w:space="0" w:color="auto"/>
        <w:right w:val="none" w:sz="0" w:space="0" w:color="auto"/>
      </w:divBdr>
    </w:div>
    <w:div w:id="1133209586">
      <w:bodyDiv w:val="1"/>
      <w:marLeft w:val="0"/>
      <w:marRight w:val="0"/>
      <w:marTop w:val="0"/>
      <w:marBottom w:val="0"/>
      <w:divBdr>
        <w:top w:val="none" w:sz="0" w:space="0" w:color="auto"/>
        <w:left w:val="none" w:sz="0" w:space="0" w:color="auto"/>
        <w:bottom w:val="none" w:sz="0" w:space="0" w:color="auto"/>
        <w:right w:val="none" w:sz="0" w:space="0" w:color="auto"/>
      </w:divBdr>
    </w:div>
    <w:div w:id="1219587475">
      <w:bodyDiv w:val="1"/>
      <w:marLeft w:val="0"/>
      <w:marRight w:val="0"/>
      <w:marTop w:val="0"/>
      <w:marBottom w:val="0"/>
      <w:divBdr>
        <w:top w:val="none" w:sz="0" w:space="0" w:color="auto"/>
        <w:left w:val="none" w:sz="0" w:space="0" w:color="auto"/>
        <w:bottom w:val="none" w:sz="0" w:space="0" w:color="auto"/>
        <w:right w:val="none" w:sz="0" w:space="0" w:color="auto"/>
      </w:divBdr>
    </w:div>
    <w:div w:id="1260795165">
      <w:bodyDiv w:val="1"/>
      <w:marLeft w:val="0"/>
      <w:marRight w:val="0"/>
      <w:marTop w:val="0"/>
      <w:marBottom w:val="0"/>
      <w:divBdr>
        <w:top w:val="none" w:sz="0" w:space="0" w:color="auto"/>
        <w:left w:val="none" w:sz="0" w:space="0" w:color="auto"/>
        <w:bottom w:val="none" w:sz="0" w:space="0" w:color="auto"/>
        <w:right w:val="none" w:sz="0" w:space="0" w:color="auto"/>
      </w:divBdr>
    </w:div>
    <w:div w:id="1470708689">
      <w:bodyDiv w:val="1"/>
      <w:marLeft w:val="0"/>
      <w:marRight w:val="0"/>
      <w:marTop w:val="0"/>
      <w:marBottom w:val="0"/>
      <w:divBdr>
        <w:top w:val="none" w:sz="0" w:space="0" w:color="auto"/>
        <w:left w:val="none" w:sz="0" w:space="0" w:color="auto"/>
        <w:bottom w:val="none" w:sz="0" w:space="0" w:color="auto"/>
        <w:right w:val="none" w:sz="0" w:space="0" w:color="auto"/>
      </w:divBdr>
    </w:div>
    <w:div w:id="1488592729">
      <w:bodyDiv w:val="1"/>
      <w:marLeft w:val="0"/>
      <w:marRight w:val="0"/>
      <w:marTop w:val="0"/>
      <w:marBottom w:val="0"/>
      <w:divBdr>
        <w:top w:val="none" w:sz="0" w:space="0" w:color="auto"/>
        <w:left w:val="none" w:sz="0" w:space="0" w:color="auto"/>
        <w:bottom w:val="none" w:sz="0" w:space="0" w:color="auto"/>
        <w:right w:val="none" w:sz="0" w:space="0" w:color="auto"/>
      </w:divBdr>
    </w:div>
    <w:div w:id="1560166470">
      <w:bodyDiv w:val="1"/>
      <w:marLeft w:val="0"/>
      <w:marRight w:val="0"/>
      <w:marTop w:val="0"/>
      <w:marBottom w:val="0"/>
      <w:divBdr>
        <w:top w:val="none" w:sz="0" w:space="0" w:color="auto"/>
        <w:left w:val="none" w:sz="0" w:space="0" w:color="auto"/>
        <w:bottom w:val="none" w:sz="0" w:space="0" w:color="auto"/>
        <w:right w:val="none" w:sz="0" w:space="0" w:color="auto"/>
      </w:divBdr>
    </w:div>
    <w:div w:id="1564832649">
      <w:bodyDiv w:val="1"/>
      <w:marLeft w:val="0"/>
      <w:marRight w:val="0"/>
      <w:marTop w:val="0"/>
      <w:marBottom w:val="0"/>
      <w:divBdr>
        <w:top w:val="none" w:sz="0" w:space="0" w:color="auto"/>
        <w:left w:val="none" w:sz="0" w:space="0" w:color="auto"/>
        <w:bottom w:val="none" w:sz="0" w:space="0" w:color="auto"/>
        <w:right w:val="none" w:sz="0" w:space="0" w:color="auto"/>
      </w:divBdr>
    </w:div>
    <w:div w:id="1600020167">
      <w:bodyDiv w:val="1"/>
      <w:marLeft w:val="0"/>
      <w:marRight w:val="0"/>
      <w:marTop w:val="0"/>
      <w:marBottom w:val="0"/>
      <w:divBdr>
        <w:top w:val="none" w:sz="0" w:space="0" w:color="auto"/>
        <w:left w:val="none" w:sz="0" w:space="0" w:color="auto"/>
        <w:bottom w:val="none" w:sz="0" w:space="0" w:color="auto"/>
        <w:right w:val="none" w:sz="0" w:space="0" w:color="auto"/>
      </w:divBdr>
    </w:div>
    <w:div w:id="1642884596">
      <w:bodyDiv w:val="1"/>
      <w:marLeft w:val="0"/>
      <w:marRight w:val="0"/>
      <w:marTop w:val="0"/>
      <w:marBottom w:val="0"/>
      <w:divBdr>
        <w:top w:val="none" w:sz="0" w:space="0" w:color="auto"/>
        <w:left w:val="none" w:sz="0" w:space="0" w:color="auto"/>
        <w:bottom w:val="none" w:sz="0" w:space="0" w:color="auto"/>
        <w:right w:val="none" w:sz="0" w:space="0" w:color="auto"/>
      </w:divBdr>
    </w:div>
    <w:div w:id="1728801583">
      <w:bodyDiv w:val="1"/>
      <w:marLeft w:val="0"/>
      <w:marRight w:val="0"/>
      <w:marTop w:val="0"/>
      <w:marBottom w:val="0"/>
      <w:divBdr>
        <w:top w:val="none" w:sz="0" w:space="0" w:color="auto"/>
        <w:left w:val="none" w:sz="0" w:space="0" w:color="auto"/>
        <w:bottom w:val="none" w:sz="0" w:space="0" w:color="auto"/>
        <w:right w:val="none" w:sz="0" w:space="0" w:color="auto"/>
      </w:divBdr>
    </w:div>
    <w:div w:id="1821262686">
      <w:bodyDiv w:val="1"/>
      <w:marLeft w:val="0"/>
      <w:marRight w:val="0"/>
      <w:marTop w:val="0"/>
      <w:marBottom w:val="0"/>
      <w:divBdr>
        <w:top w:val="none" w:sz="0" w:space="0" w:color="auto"/>
        <w:left w:val="none" w:sz="0" w:space="0" w:color="auto"/>
        <w:bottom w:val="none" w:sz="0" w:space="0" w:color="auto"/>
        <w:right w:val="none" w:sz="0" w:space="0" w:color="auto"/>
      </w:divBdr>
    </w:div>
    <w:div w:id="1827434833">
      <w:bodyDiv w:val="1"/>
      <w:marLeft w:val="0"/>
      <w:marRight w:val="0"/>
      <w:marTop w:val="0"/>
      <w:marBottom w:val="0"/>
      <w:divBdr>
        <w:top w:val="none" w:sz="0" w:space="0" w:color="auto"/>
        <w:left w:val="none" w:sz="0" w:space="0" w:color="auto"/>
        <w:bottom w:val="none" w:sz="0" w:space="0" w:color="auto"/>
        <w:right w:val="none" w:sz="0" w:space="0" w:color="auto"/>
      </w:divBdr>
    </w:div>
    <w:div w:id="2028868769">
      <w:bodyDiv w:val="1"/>
      <w:marLeft w:val="0"/>
      <w:marRight w:val="0"/>
      <w:marTop w:val="0"/>
      <w:marBottom w:val="0"/>
      <w:divBdr>
        <w:top w:val="none" w:sz="0" w:space="0" w:color="auto"/>
        <w:left w:val="none" w:sz="0" w:space="0" w:color="auto"/>
        <w:bottom w:val="none" w:sz="0" w:space="0" w:color="auto"/>
        <w:right w:val="none" w:sz="0" w:space="0" w:color="auto"/>
      </w:divBdr>
    </w:div>
    <w:div w:id="2048333239">
      <w:bodyDiv w:val="1"/>
      <w:marLeft w:val="0"/>
      <w:marRight w:val="0"/>
      <w:marTop w:val="0"/>
      <w:marBottom w:val="0"/>
      <w:divBdr>
        <w:top w:val="none" w:sz="0" w:space="0" w:color="auto"/>
        <w:left w:val="none" w:sz="0" w:space="0" w:color="auto"/>
        <w:bottom w:val="none" w:sz="0" w:space="0" w:color="auto"/>
        <w:right w:val="none" w:sz="0" w:space="0" w:color="auto"/>
      </w:divBdr>
    </w:div>
    <w:div w:id="2080319837">
      <w:bodyDiv w:val="1"/>
      <w:marLeft w:val="0"/>
      <w:marRight w:val="0"/>
      <w:marTop w:val="0"/>
      <w:marBottom w:val="0"/>
      <w:divBdr>
        <w:top w:val="none" w:sz="0" w:space="0" w:color="auto"/>
        <w:left w:val="none" w:sz="0" w:space="0" w:color="auto"/>
        <w:bottom w:val="none" w:sz="0" w:space="0" w:color="auto"/>
        <w:right w:val="none" w:sz="0" w:space="0" w:color="auto"/>
      </w:divBdr>
    </w:div>
    <w:div w:id="2088072465">
      <w:bodyDiv w:val="1"/>
      <w:marLeft w:val="0"/>
      <w:marRight w:val="0"/>
      <w:marTop w:val="0"/>
      <w:marBottom w:val="0"/>
      <w:divBdr>
        <w:top w:val="none" w:sz="0" w:space="0" w:color="auto"/>
        <w:left w:val="none" w:sz="0" w:space="0" w:color="auto"/>
        <w:bottom w:val="none" w:sz="0" w:space="0" w:color="auto"/>
        <w:right w:val="none" w:sz="0" w:space="0" w:color="auto"/>
      </w:divBdr>
    </w:div>
    <w:div w:id="20959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ba.it/ateneo/presidio-qualita/ava/sua-cds-2016/schede/le-sua-2016-17" TargetMode="External"/><Relationship Id="rId13" Type="http://schemas.openxmlformats.org/officeDocument/2006/relationships/hyperlink" Target="http://www.uniba.it/ricerca/dipartiment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lmalaurea.it/universita/profil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ba.it/ateneo/presidio-quali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niba.it/ateneo/presidio-qualita/ava/op_st/vos" TargetMode="External"/><Relationship Id="rId4" Type="http://schemas.openxmlformats.org/officeDocument/2006/relationships/webSettings" Target="webSettings.xml"/><Relationship Id="rId9" Type="http://schemas.openxmlformats.org/officeDocument/2006/relationships/hyperlink" Target="http://www.universitaly.it/index.php/cercacorsi/universita" TargetMode="External"/><Relationship Id="rId14" Type="http://schemas.openxmlformats.org/officeDocument/2006/relationships/hyperlink" Target="http://www.uniba.it/ateneo/presidio-quali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15</Pages>
  <Words>6052</Words>
  <Characters>34498</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DIPARTIMENTO DI</vt:lpstr>
    </vt:vector>
  </TitlesOfParts>
  <Company>Hewlett-Packard</Company>
  <LinksUpToDate>false</LinksUpToDate>
  <CharactersWithSpaces>40470</CharactersWithSpaces>
  <SharedDoc>false</SharedDoc>
  <HLinks>
    <vt:vector size="42" baseType="variant">
      <vt:variant>
        <vt:i4>3145787</vt:i4>
      </vt:variant>
      <vt:variant>
        <vt:i4>18</vt:i4>
      </vt:variant>
      <vt:variant>
        <vt:i4>0</vt:i4>
      </vt:variant>
      <vt:variant>
        <vt:i4>5</vt:i4>
      </vt:variant>
      <vt:variant>
        <vt:lpwstr>http://www.uniba.it/ateneo/presidio-qualita</vt:lpwstr>
      </vt:variant>
      <vt:variant>
        <vt:lpwstr/>
      </vt:variant>
      <vt:variant>
        <vt:i4>4587546</vt:i4>
      </vt:variant>
      <vt:variant>
        <vt:i4>15</vt:i4>
      </vt:variant>
      <vt:variant>
        <vt:i4>0</vt:i4>
      </vt:variant>
      <vt:variant>
        <vt:i4>5</vt:i4>
      </vt:variant>
      <vt:variant>
        <vt:lpwstr>http://www.uniba.it/ricerca/dipartimenti/</vt:lpwstr>
      </vt:variant>
      <vt:variant>
        <vt:lpwstr/>
      </vt:variant>
      <vt:variant>
        <vt:i4>2621565</vt:i4>
      </vt:variant>
      <vt:variant>
        <vt:i4>12</vt:i4>
      </vt:variant>
      <vt:variant>
        <vt:i4>0</vt:i4>
      </vt:variant>
      <vt:variant>
        <vt:i4>5</vt:i4>
      </vt:variant>
      <vt:variant>
        <vt:lpwstr>http://www.almalaurea.it/universita/profilo</vt:lpwstr>
      </vt:variant>
      <vt:variant>
        <vt:lpwstr/>
      </vt:variant>
      <vt:variant>
        <vt:i4>3145787</vt:i4>
      </vt:variant>
      <vt:variant>
        <vt:i4>9</vt:i4>
      </vt:variant>
      <vt:variant>
        <vt:i4>0</vt:i4>
      </vt:variant>
      <vt:variant>
        <vt:i4>5</vt:i4>
      </vt:variant>
      <vt:variant>
        <vt:lpwstr>http://www.uniba.it/ateneo/presidio-qualita</vt:lpwstr>
      </vt:variant>
      <vt:variant>
        <vt:lpwstr/>
      </vt:variant>
      <vt:variant>
        <vt:i4>327784</vt:i4>
      </vt:variant>
      <vt:variant>
        <vt:i4>6</vt:i4>
      </vt:variant>
      <vt:variant>
        <vt:i4>0</vt:i4>
      </vt:variant>
      <vt:variant>
        <vt:i4>5</vt:i4>
      </vt:variant>
      <vt:variant>
        <vt:lpwstr>http://www.uniba.it/ateneo/presidio-qualita/ava/op_st/vos</vt:lpwstr>
      </vt:variant>
      <vt:variant>
        <vt:lpwstr/>
      </vt:variant>
      <vt:variant>
        <vt:i4>3604591</vt:i4>
      </vt:variant>
      <vt:variant>
        <vt:i4>3</vt:i4>
      </vt:variant>
      <vt:variant>
        <vt:i4>0</vt:i4>
      </vt:variant>
      <vt:variant>
        <vt:i4>5</vt:i4>
      </vt:variant>
      <vt:variant>
        <vt:lpwstr>http://www.universitaly.it/index.php/cercacorsi/universita</vt:lpwstr>
      </vt:variant>
      <vt:variant>
        <vt:lpwstr/>
      </vt:variant>
      <vt:variant>
        <vt:i4>7274553</vt:i4>
      </vt:variant>
      <vt:variant>
        <vt:i4>0</vt:i4>
      </vt:variant>
      <vt:variant>
        <vt:i4>0</vt:i4>
      </vt:variant>
      <vt:variant>
        <vt:i4>5</vt:i4>
      </vt:variant>
      <vt:variant>
        <vt:lpwstr>http://www.uniba.it/ateneo/presidio-qualita/ava/sua-cds-2016/schede/le-sua-2016-17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DIPARTIMENTO DI</dc:title>
  <dc:subject/>
  <dc:creator>Giuseppe Crescenzo</dc:creator>
  <cp:keywords/>
  <dc:description/>
  <cp:lastModifiedBy>Ilario Losito</cp:lastModifiedBy>
  <cp:revision>32</cp:revision>
  <cp:lastPrinted>2017-07-26T09:07:00Z</cp:lastPrinted>
  <dcterms:created xsi:type="dcterms:W3CDTF">2018-11-27T10:58:00Z</dcterms:created>
  <dcterms:modified xsi:type="dcterms:W3CDTF">2018-12-03T20:09:00Z</dcterms:modified>
</cp:coreProperties>
</file>