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8D9CB" w14:textId="2D3E0009" w:rsidR="00A85034" w:rsidRDefault="00A85034" w:rsidP="00A850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Commento alla scheda di</w:t>
      </w:r>
      <w:r w:rsidRPr="00512791">
        <w:rPr>
          <w:rFonts w:cstheme="minorHAnsi"/>
          <w:b/>
          <w:bCs/>
          <w:color w:val="000000" w:themeColor="text1"/>
          <w:sz w:val="24"/>
          <w:szCs w:val="24"/>
        </w:rPr>
        <w:t xml:space="preserve"> monitoraggio annuale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202</w:t>
      </w:r>
      <w:r w:rsidR="00BD598F">
        <w:rPr>
          <w:rFonts w:cstheme="minorHAnsi"/>
          <w:b/>
          <w:bCs/>
          <w:color w:val="000000" w:themeColor="text1"/>
          <w:sz w:val="24"/>
          <w:szCs w:val="24"/>
        </w:rPr>
        <w:t>1</w:t>
      </w:r>
      <w:r w:rsidRPr="00512791">
        <w:rPr>
          <w:rFonts w:cstheme="minorHAnsi"/>
          <w:b/>
          <w:bCs/>
          <w:color w:val="000000" w:themeColor="text1"/>
          <w:sz w:val="24"/>
          <w:szCs w:val="24"/>
        </w:rPr>
        <w:t xml:space="preserve"> (SMA)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color w:val="000000" w:themeColor="text1"/>
          <w:sz w:val="24"/>
          <w:szCs w:val="24"/>
        </w:rPr>
        <w:t>CdS</w:t>
      </w:r>
      <w:proofErr w:type="spellEnd"/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Scienze Chimiche Magistrale LM-54</w:t>
      </w:r>
    </w:p>
    <w:p w14:paraId="1B3813FE" w14:textId="43B42EBC" w:rsidR="00A85034" w:rsidRDefault="00A85034" w:rsidP="00971A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622FF">
        <w:rPr>
          <w:rFonts w:cstheme="minorHAnsi"/>
          <w:color w:val="000000" w:themeColor="text1"/>
          <w:sz w:val="24"/>
          <w:szCs w:val="24"/>
        </w:rPr>
        <w:t>Il presente verbale è stato redatto dal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BD598F" w:rsidRPr="00667D6E">
        <w:rPr>
          <w:rFonts w:cstheme="minorHAnsi"/>
          <w:color w:val="000000" w:themeColor="text1"/>
          <w:sz w:val="24"/>
          <w:szCs w:val="24"/>
        </w:rPr>
        <w:t>gruppo di assicurazione della qualità (Gruppo AQ)</w:t>
      </w:r>
      <w:r w:rsidR="00BD598F">
        <w:rPr>
          <w:rFonts w:cstheme="minorHAnsi"/>
          <w:color w:val="000000" w:themeColor="text1"/>
          <w:sz w:val="24"/>
          <w:szCs w:val="24"/>
        </w:rPr>
        <w:t xml:space="preserve"> </w:t>
      </w:r>
      <w:r w:rsidRPr="003622FF">
        <w:rPr>
          <w:rFonts w:cstheme="minorHAnsi"/>
          <w:color w:val="000000" w:themeColor="text1"/>
          <w:sz w:val="24"/>
          <w:szCs w:val="24"/>
        </w:rPr>
        <w:t>del</w:t>
      </w:r>
      <w:r>
        <w:rPr>
          <w:rFonts w:cstheme="minorHAnsi"/>
          <w:color w:val="000000" w:themeColor="text1"/>
          <w:sz w:val="24"/>
          <w:szCs w:val="24"/>
        </w:rPr>
        <w:t xml:space="preserve"> Consiglio interclasse in Scienze e Tecnologie Chimiche (</w:t>
      </w:r>
      <w:r w:rsidRPr="003622FF">
        <w:rPr>
          <w:rFonts w:cstheme="minorHAnsi"/>
          <w:color w:val="000000" w:themeColor="text1"/>
          <w:sz w:val="24"/>
          <w:szCs w:val="24"/>
        </w:rPr>
        <w:t>CISTEC</w:t>
      </w:r>
      <w:r>
        <w:rPr>
          <w:rFonts w:cstheme="minorHAnsi"/>
          <w:color w:val="000000" w:themeColor="text1"/>
          <w:sz w:val="24"/>
          <w:szCs w:val="24"/>
        </w:rPr>
        <w:t>)</w:t>
      </w:r>
      <w:r w:rsidRPr="003622FF">
        <w:rPr>
          <w:rFonts w:cstheme="minorHAnsi"/>
          <w:color w:val="000000" w:themeColor="text1"/>
          <w:sz w:val="24"/>
          <w:szCs w:val="24"/>
        </w:rPr>
        <w:t xml:space="preserve"> </w:t>
      </w:r>
      <w:r w:rsidRPr="00182FA9">
        <w:rPr>
          <w:rFonts w:cstheme="minorHAnsi"/>
          <w:color w:val="000000" w:themeColor="text1"/>
          <w:sz w:val="24"/>
          <w:szCs w:val="24"/>
        </w:rPr>
        <w:t>riunitosi in</w:t>
      </w:r>
      <w:r w:rsidR="002B4B0A">
        <w:rPr>
          <w:rFonts w:cstheme="minorHAnsi"/>
          <w:color w:val="000000" w:themeColor="text1"/>
          <w:sz w:val="24"/>
          <w:szCs w:val="24"/>
        </w:rPr>
        <w:t xml:space="preserve"> modalità telematica</w:t>
      </w:r>
      <w:r w:rsidRPr="00182FA9">
        <w:rPr>
          <w:rFonts w:cstheme="minorHAnsi"/>
          <w:color w:val="000000" w:themeColor="text1"/>
          <w:sz w:val="24"/>
          <w:szCs w:val="24"/>
        </w:rPr>
        <w:t xml:space="preserve"> </w:t>
      </w:r>
      <w:r w:rsidR="002B4B0A">
        <w:rPr>
          <w:rFonts w:cstheme="minorHAnsi"/>
          <w:color w:val="000000" w:themeColor="text1"/>
          <w:sz w:val="24"/>
          <w:szCs w:val="24"/>
        </w:rPr>
        <w:t xml:space="preserve">in </w:t>
      </w:r>
      <w:r w:rsidRPr="002B4B0A">
        <w:rPr>
          <w:rFonts w:cstheme="minorHAnsi"/>
          <w:color w:val="000000" w:themeColor="text1"/>
          <w:sz w:val="24"/>
          <w:szCs w:val="24"/>
        </w:rPr>
        <w:t xml:space="preserve">data </w:t>
      </w:r>
      <w:r w:rsidR="002B4B0A" w:rsidRPr="002B4B0A">
        <w:rPr>
          <w:rFonts w:cstheme="minorHAnsi"/>
          <w:color w:val="000000" w:themeColor="text1"/>
          <w:sz w:val="24"/>
          <w:szCs w:val="24"/>
        </w:rPr>
        <w:t>2/12/2021</w:t>
      </w:r>
      <w:r w:rsidRPr="002B4B0A">
        <w:rPr>
          <w:rFonts w:cstheme="minorHAnsi"/>
          <w:color w:val="000000" w:themeColor="text1"/>
          <w:sz w:val="24"/>
          <w:szCs w:val="24"/>
        </w:rPr>
        <w:t>.</w:t>
      </w:r>
    </w:p>
    <w:p w14:paraId="227C7B04" w14:textId="77777777" w:rsidR="00ED3BED" w:rsidRPr="00ED3BED" w:rsidRDefault="00ED3BED" w:rsidP="00ED3B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D3BED">
        <w:rPr>
          <w:rFonts w:cstheme="minorHAnsi"/>
          <w:color w:val="000000" w:themeColor="text1"/>
          <w:sz w:val="24"/>
          <w:szCs w:val="24"/>
        </w:rPr>
        <w:t>Il Gruppo AQ è così composto:</w:t>
      </w:r>
    </w:p>
    <w:p w14:paraId="1C881F39" w14:textId="77777777" w:rsidR="00ED3BED" w:rsidRPr="00ED3BED" w:rsidRDefault="00ED3BED" w:rsidP="00ED3B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2D228E39" w14:textId="77777777" w:rsidR="00ED3BED" w:rsidRPr="00ED3BED" w:rsidRDefault="00ED3BED" w:rsidP="00ED3B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D3BED">
        <w:rPr>
          <w:rFonts w:cstheme="minorHAnsi"/>
          <w:color w:val="000000" w:themeColor="text1"/>
          <w:sz w:val="24"/>
          <w:szCs w:val="24"/>
        </w:rPr>
        <w:t xml:space="preserve">  Prof. Angelo Nacci (presidente CISTEC)</w:t>
      </w:r>
    </w:p>
    <w:p w14:paraId="21B6E33F" w14:textId="77777777" w:rsidR="00ED3BED" w:rsidRPr="00ED3BED" w:rsidRDefault="00ED3BED" w:rsidP="00ED3B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D3BED">
        <w:rPr>
          <w:rFonts w:cstheme="minorHAnsi"/>
          <w:color w:val="000000" w:themeColor="text1"/>
          <w:sz w:val="24"/>
          <w:szCs w:val="24"/>
        </w:rPr>
        <w:t xml:space="preserve">  Prof. Gerardo Palazzo (direttore del dipartimento di Chimica)</w:t>
      </w:r>
    </w:p>
    <w:p w14:paraId="0038A6C1" w14:textId="77777777" w:rsidR="00ED3BED" w:rsidRPr="00ED3BED" w:rsidRDefault="00ED3BED" w:rsidP="00ED3B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D3BED">
        <w:rPr>
          <w:rFonts w:cstheme="minorHAnsi"/>
          <w:color w:val="000000" w:themeColor="text1"/>
          <w:sz w:val="24"/>
          <w:szCs w:val="24"/>
        </w:rPr>
        <w:t xml:space="preserve">  Sig. Speranza (rappresentante degli studenti)</w:t>
      </w:r>
    </w:p>
    <w:p w14:paraId="1861FCCD" w14:textId="77777777" w:rsidR="00ED3BED" w:rsidRPr="00ED3BED" w:rsidRDefault="00ED3BED" w:rsidP="00ED3B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D3BED">
        <w:rPr>
          <w:rFonts w:cstheme="minorHAnsi"/>
          <w:color w:val="000000" w:themeColor="text1"/>
          <w:sz w:val="24"/>
          <w:szCs w:val="24"/>
        </w:rPr>
        <w:t xml:space="preserve">  Prof.ssa Angela Dibenedetto (referente Erasmus)</w:t>
      </w:r>
    </w:p>
    <w:p w14:paraId="022C1148" w14:textId="77777777" w:rsidR="00ED3BED" w:rsidRPr="00ED3BED" w:rsidRDefault="00ED3BED" w:rsidP="00ED3B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D3BED">
        <w:rPr>
          <w:rFonts w:cstheme="minorHAnsi"/>
          <w:color w:val="000000" w:themeColor="text1"/>
          <w:sz w:val="24"/>
          <w:szCs w:val="24"/>
        </w:rPr>
        <w:t xml:space="preserve">  Dr.ssa Nicoletta Ditaranto (referente PLS del </w:t>
      </w:r>
      <w:proofErr w:type="spellStart"/>
      <w:r w:rsidRPr="00ED3BED">
        <w:rPr>
          <w:rFonts w:cstheme="minorHAnsi"/>
          <w:color w:val="000000" w:themeColor="text1"/>
          <w:sz w:val="24"/>
          <w:szCs w:val="24"/>
        </w:rPr>
        <w:t>dip</w:t>
      </w:r>
      <w:proofErr w:type="spellEnd"/>
      <w:r w:rsidRPr="00ED3BED">
        <w:rPr>
          <w:rFonts w:cstheme="minorHAnsi"/>
          <w:color w:val="000000" w:themeColor="text1"/>
          <w:sz w:val="24"/>
          <w:szCs w:val="24"/>
        </w:rPr>
        <w:t>. Chimica)</w:t>
      </w:r>
    </w:p>
    <w:p w14:paraId="6F9F999A" w14:textId="77777777" w:rsidR="00ED3BED" w:rsidRPr="00ED3BED" w:rsidRDefault="00ED3BED" w:rsidP="00ED3B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D3BED">
        <w:rPr>
          <w:rFonts w:cstheme="minorHAnsi"/>
          <w:color w:val="000000" w:themeColor="text1"/>
          <w:sz w:val="24"/>
          <w:szCs w:val="24"/>
        </w:rPr>
        <w:t xml:space="preserve">  Dr.ssa Rosaria Anna Picca (rappresentante docenti </w:t>
      </w:r>
      <w:proofErr w:type="spellStart"/>
      <w:r w:rsidRPr="00ED3BED">
        <w:rPr>
          <w:rFonts w:cstheme="minorHAnsi"/>
          <w:color w:val="000000" w:themeColor="text1"/>
          <w:sz w:val="24"/>
          <w:szCs w:val="24"/>
        </w:rPr>
        <w:t>CdS</w:t>
      </w:r>
      <w:proofErr w:type="spellEnd"/>
      <w:r w:rsidRPr="00ED3BED">
        <w:rPr>
          <w:rFonts w:cstheme="minorHAnsi"/>
          <w:color w:val="000000" w:themeColor="text1"/>
          <w:sz w:val="24"/>
          <w:szCs w:val="24"/>
        </w:rPr>
        <w:t>)</w:t>
      </w:r>
    </w:p>
    <w:p w14:paraId="392D8A10" w14:textId="77777777" w:rsidR="00A85034" w:rsidRPr="006F5153" w:rsidRDefault="00A85034" w:rsidP="00A850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 w:themeColor="text1"/>
          <w:sz w:val="24"/>
        </w:rPr>
      </w:pPr>
    </w:p>
    <w:p w14:paraId="4D2D271C" w14:textId="02CB915C" w:rsidR="000C7877" w:rsidRPr="006F5153" w:rsidRDefault="00A52A8F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 w:themeColor="text1"/>
          <w:sz w:val="24"/>
        </w:rPr>
      </w:pPr>
      <w:r>
        <w:rPr>
          <w:rFonts w:cstheme="minorHAnsi"/>
          <w:b/>
          <w:color w:val="000000" w:themeColor="text1"/>
          <w:sz w:val="24"/>
        </w:rPr>
        <w:t>Commento SMA 202</w:t>
      </w:r>
      <w:r w:rsidR="00ED3BED">
        <w:rPr>
          <w:rFonts w:cstheme="minorHAnsi"/>
          <w:b/>
          <w:color w:val="000000" w:themeColor="text1"/>
          <w:sz w:val="24"/>
        </w:rPr>
        <w:t>1</w:t>
      </w:r>
      <w:r>
        <w:rPr>
          <w:rFonts w:cstheme="minorHAnsi"/>
          <w:b/>
          <w:color w:val="000000" w:themeColor="text1"/>
          <w:sz w:val="24"/>
        </w:rPr>
        <w:t xml:space="preserve"> - </w:t>
      </w:r>
      <w:r w:rsidR="000C7877" w:rsidRPr="006F5153">
        <w:rPr>
          <w:rFonts w:cstheme="minorHAnsi"/>
          <w:b/>
          <w:color w:val="000000" w:themeColor="text1"/>
          <w:sz w:val="24"/>
        </w:rPr>
        <w:t xml:space="preserve">LM-54 </w:t>
      </w:r>
      <w:r w:rsidR="00E7030E" w:rsidRPr="006F5153">
        <w:rPr>
          <w:rFonts w:cstheme="minorHAnsi"/>
          <w:b/>
          <w:color w:val="000000" w:themeColor="text1"/>
          <w:sz w:val="24"/>
        </w:rPr>
        <w:t>Scienze Chimiche</w:t>
      </w:r>
    </w:p>
    <w:p w14:paraId="58424911" w14:textId="77777777" w:rsidR="00E7030E" w:rsidRPr="006F5153" w:rsidRDefault="00E7030E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</w:p>
    <w:p w14:paraId="01FA0099" w14:textId="27DDBD2F" w:rsidR="00005CD6" w:rsidRPr="006F5153" w:rsidRDefault="00C91B7D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  <w:r w:rsidRPr="006F5153">
        <w:rPr>
          <w:rFonts w:cstheme="minorHAnsi"/>
          <w:color w:val="000000" w:themeColor="text1"/>
          <w:sz w:val="24"/>
          <w:szCs w:val="24"/>
        </w:rPr>
        <w:t xml:space="preserve">Il corso di laurea </w:t>
      </w:r>
      <w:r w:rsidRPr="006F5153">
        <w:rPr>
          <w:rFonts w:cstheme="minorHAnsi"/>
          <w:color w:val="000000" w:themeColor="text1"/>
          <w:sz w:val="24"/>
        </w:rPr>
        <w:t>magistrale in Scienze Chimiche</w:t>
      </w:r>
      <w:r w:rsidRPr="006F5153">
        <w:rPr>
          <w:rFonts w:cstheme="minorHAnsi"/>
          <w:color w:val="000000" w:themeColor="text1"/>
          <w:sz w:val="24"/>
          <w:szCs w:val="24"/>
        </w:rPr>
        <w:t xml:space="preserve"> di Bari è uno dei 38 </w:t>
      </w:r>
      <w:proofErr w:type="spellStart"/>
      <w:r w:rsidRPr="006F5153">
        <w:rPr>
          <w:rFonts w:cstheme="minorHAnsi"/>
          <w:color w:val="000000" w:themeColor="text1"/>
          <w:sz w:val="24"/>
          <w:szCs w:val="24"/>
        </w:rPr>
        <w:t>CdS</w:t>
      </w:r>
      <w:proofErr w:type="spellEnd"/>
      <w:r w:rsidRPr="006F5153">
        <w:rPr>
          <w:rFonts w:cstheme="minorHAnsi"/>
          <w:color w:val="000000" w:themeColor="text1"/>
          <w:sz w:val="24"/>
          <w:szCs w:val="24"/>
        </w:rPr>
        <w:t xml:space="preserve"> della stessa classe presenti sul territorio nazionale ed uno dei 1</w:t>
      </w:r>
      <w:r w:rsidR="0007201A">
        <w:rPr>
          <w:rFonts w:cstheme="minorHAnsi"/>
          <w:color w:val="000000" w:themeColor="text1"/>
          <w:sz w:val="24"/>
          <w:szCs w:val="24"/>
        </w:rPr>
        <w:t>0</w:t>
      </w:r>
      <w:r w:rsidRPr="006F5153">
        <w:rPr>
          <w:rFonts w:cstheme="minorHAnsi"/>
          <w:color w:val="000000" w:themeColor="text1"/>
          <w:sz w:val="24"/>
          <w:szCs w:val="24"/>
        </w:rPr>
        <w:t xml:space="preserve"> della macroregione Sud e isole, l’unico presente nella regione Puglia. </w:t>
      </w:r>
      <w:r w:rsidR="007E6431" w:rsidRPr="006F5153">
        <w:rPr>
          <w:rFonts w:cstheme="minorHAnsi"/>
          <w:color w:val="000000" w:themeColor="text1"/>
          <w:sz w:val="24"/>
        </w:rPr>
        <w:t xml:space="preserve">Il corso di </w:t>
      </w:r>
      <w:r w:rsidR="00EF2AB9" w:rsidRPr="006F5153">
        <w:rPr>
          <w:rFonts w:cstheme="minorHAnsi"/>
          <w:color w:val="000000" w:themeColor="text1"/>
          <w:sz w:val="24"/>
        </w:rPr>
        <w:t>studi</w:t>
      </w:r>
      <w:r w:rsidR="007E6431" w:rsidRPr="006F5153">
        <w:rPr>
          <w:rFonts w:cstheme="minorHAnsi"/>
          <w:color w:val="000000" w:themeColor="text1"/>
          <w:sz w:val="24"/>
        </w:rPr>
        <w:t xml:space="preserve"> ha accesso aperto. </w:t>
      </w:r>
      <w:r w:rsidR="00450BD2">
        <w:rPr>
          <w:rFonts w:cstheme="minorHAnsi"/>
          <w:color w:val="000000" w:themeColor="text1"/>
          <w:sz w:val="24"/>
        </w:rPr>
        <w:t xml:space="preserve">Gli indicatori </w:t>
      </w:r>
      <w:r w:rsidR="00FB0F9F" w:rsidRPr="006F5153">
        <w:rPr>
          <w:rFonts w:cstheme="minorHAnsi"/>
          <w:color w:val="000000" w:themeColor="text1"/>
          <w:sz w:val="24"/>
        </w:rPr>
        <w:t xml:space="preserve">relativi alle iscrizioni </w:t>
      </w:r>
      <w:r w:rsidR="00E54A47" w:rsidRPr="006F5153">
        <w:rPr>
          <w:rFonts w:cstheme="minorHAnsi"/>
          <w:color w:val="000000" w:themeColor="text1"/>
          <w:sz w:val="24"/>
        </w:rPr>
        <w:t>mostrano</w:t>
      </w:r>
      <w:r w:rsidR="00DC53E4">
        <w:rPr>
          <w:rFonts w:cstheme="minorHAnsi"/>
          <w:color w:val="000000" w:themeColor="text1"/>
          <w:sz w:val="24"/>
        </w:rPr>
        <w:t xml:space="preserve"> nel quinquennio di riferimento (201</w:t>
      </w:r>
      <w:r w:rsidR="00ED3BED">
        <w:rPr>
          <w:rFonts w:cstheme="minorHAnsi"/>
          <w:color w:val="000000" w:themeColor="text1"/>
          <w:sz w:val="24"/>
        </w:rPr>
        <w:t>6</w:t>
      </w:r>
      <w:r w:rsidR="00DC53E4">
        <w:rPr>
          <w:rFonts w:cstheme="minorHAnsi"/>
          <w:color w:val="000000" w:themeColor="text1"/>
          <w:sz w:val="24"/>
        </w:rPr>
        <w:t>-</w:t>
      </w:r>
      <w:r w:rsidR="00ED3BED">
        <w:rPr>
          <w:rFonts w:cstheme="minorHAnsi"/>
          <w:color w:val="000000" w:themeColor="text1"/>
          <w:sz w:val="24"/>
        </w:rPr>
        <w:t>20</w:t>
      </w:r>
      <w:r w:rsidR="00DC53E4">
        <w:rPr>
          <w:rFonts w:cstheme="minorHAnsi"/>
          <w:color w:val="000000" w:themeColor="text1"/>
          <w:sz w:val="24"/>
        </w:rPr>
        <w:t>)</w:t>
      </w:r>
      <w:r w:rsidR="00E54A47" w:rsidRPr="006F5153">
        <w:rPr>
          <w:rFonts w:cstheme="minorHAnsi"/>
          <w:color w:val="000000" w:themeColor="text1"/>
          <w:sz w:val="24"/>
        </w:rPr>
        <w:t xml:space="preserve"> un minimo nel</w:t>
      </w:r>
      <w:r w:rsidR="00CB65E2" w:rsidRPr="006F5153">
        <w:rPr>
          <w:rFonts w:cstheme="minorHAnsi"/>
          <w:color w:val="000000" w:themeColor="text1"/>
          <w:sz w:val="24"/>
        </w:rPr>
        <w:t>l’AA</w:t>
      </w:r>
      <w:r w:rsidR="00E54A47" w:rsidRPr="006F5153">
        <w:rPr>
          <w:rFonts w:cstheme="minorHAnsi"/>
          <w:color w:val="000000" w:themeColor="text1"/>
          <w:sz w:val="24"/>
        </w:rPr>
        <w:t xml:space="preserve"> 2016-17</w:t>
      </w:r>
      <w:r w:rsidR="00ED3BED">
        <w:rPr>
          <w:rFonts w:cstheme="minorHAnsi"/>
          <w:color w:val="000000" w:themeColor="text1"/>
          <w:sz w:val="24"/>
        </w:rPr>
        <w:t>, tuttavia anche l’ultimo dato dell’AA 2020-21</w:t>
      </w:r>
      <w:r w:rsidR="00E54A47" w:rsidRPr="006F5153">
        <w:rPr>
          <w:rFonts w:cstheme="minorHAnsi"/>
          <w:color w:val="000000" w:themeColor="text1"/>
          <w:sz w:val="24"/>
        </w:rPr>
        <w:t xml:space="preserve"> </w:t>
      </w:r>
      <w:r w:rsidR="00ED3BED">
        <w:rPr>
          <w:rFonts w:cstheme="minorHAnsi"/>
          <w:color w:val="000000" w:themeColor="text1"/>
          <w:sz w:val="24"/>
        </w:rPr>
        <w:t xml:space="preserve">indica una certa </w:t>
      </w:r>
      <w:r w:rsidR="00ED3BED">
        <w:rPr>
          <w:rFonts w:cstheme="minorHAnsi"/>
          <w:b/>
          <w:bCs/>
          <w:color w:val="000000" w:themeColor="text1"/>
          <w:sz w:val="24"/>
        </w:rPr>
        <w:t>criticità</w:t>
      </w:r>
      <w:r w:rsidR="00E54A47" w:rsidRPr="006F5153">
        <w:rPr>
          <w:rFonts w:cstheme="minorHAnsi"/>
          <w:color w:val="000000" w:themeColor="text1"/>
          <w:sz w:val="24"/>
        </w:rPr>
        <w:t>.</w:t>
      </w:r>
    </w:p>
    <w:p w14:paraId="6EF5A4E0" w14:textId="77777777" w:rsidR="00005CD6" w:rsidRPr="006F5153" w:rsidRDefault="00005CD6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</w:p>
    <w:p w14:paraId="250069C9" w14:textId="384F6FC7" w:rsidR="00005CD6" w:rsidRDefault="00ED3BED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  <w:r w:rsidRPr="00ED3BED">
        <w:rPr>
          <w:rFonts w:cstheme="minorHAnsi"/>
          <w:noProof/>
          <w:color w:val="000000" w:themeColor="text1"/>
          <w:sz w:val="24"/>
        </w:rPr>
        <w:drawing>
          <wp:inline distT="0" distB="0" distL="0" distR="0" wp14:anchorId="22957675" wp14:editId="0B52F314">
            <wp:extent cx="6120130" cy="1534795"/>
            <wp:effectExtent l="0" t="0" r="0" b="825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3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B4B40" w14:textId="71CE8A06" w:rsidR="00A9329A" w:rsidRDefault="00ED3BED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  <w:r w:rsidRPr="00ED3BED">
        <w:rPr>
          <w:rFonts w:cstheme="minorHAnsi"/>
          <w:noProof/>
          <w:color w:val="000000" w:themeColor="text1"/>
          <w:sz w:val="24"/>
        </w:rPr>
        <w:drawing>
          <wp:inline distT="0" distB="0" distL="0" distR="0" wp14:anchorId="5E74C3EB" wp14:editId="3A855D68">
            <wp:extent cx="6120130" cy="432435"/>
            <wp:effectExtent l="0" t="0" r="0" b="571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FC78A" w14:textId="77777777" w:rsidR="00874B0E" w:rsidRDefault="00874B0E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</w:p>
    <w:p w14:paraId="1BE71492" w14:textId="671E7886" w:rsidR="007E6431" w:rsidRPr="006F5153" w:rsidRDefault="00ED3BED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  <w:r>
        <w:rPr>
          <w:rFonts w:cstheme="minorHAnsi"/>
          <w:color w:val="000000" w:themeColor="text1"/>
          <w:sz w:val="24"/>
        </w:rPr>
        <w:t>Difatti</w:t>
      </w:r>
      <w:r w:rsidR="00DC53E4">
        <w:rPr>
          <w:rFonts w:cstheme="minorHAnsi"/>
          <w:color w:val="000000" w:themeColor="text1"/>
          <w:sz w:val="24"/>
        </w:rPr>
        <w:t>,</w:t>
      </w:r>
      <w:r w:rsidR="007C339C" w:rsidRPr="006F5153">
        <w:rPr>
          <w:rFonts w:cstheme="minorHAnsi"/>
          <w:color w:val="000000" w:themeColor="text1"/>
          <w:sz w:val="24"/>
        </w:rPr>
        <w:t xml:space="preserve"> </w:t>
      </w:r>
      <w:r w:rsidR="008628FE" w:rsidRPr="006F5153">
        <w:rPr>
          <w:rFonts w:cstheme="minorHAnsi"/>
          <w:color w:val="000000" w:themeColor="text1"/>
          <w:sz w:val="24"/>
        </w:rPr>
        <w:t xml:space="preserve">il </w:t>
      </w:r>
      <w:proofErr w:type="spellStart"/>
      <w:r w:rsidR="008628FE" w:rsidRPr="006F5153">
        <w:rPr>
          <w:rFonts w:cstheme="minorHAnsi"/>
          <w:color w:val="000000" w:themeColor="text1"/>
          <w:sz w:val="24"/>
        </w:rPr>
        <w:t>CdS</w:t>
      </w:r>
      <w:proofErr w:type="spellEnd"/>
      <w:r w:rsidR="008628FE" w:rsidRPr="006F5153">
        <w:rPr>
          <w:rFonts w:cstheme="minorHAnsi"/>
          <w:color w:val="000000" w:themeColor="text1"/>
          <w:sz w:val="24"/>
        </w:rPr>
        <w:t xml:space="preserve"> </w:t>
      </w:r>
      <w:r w:rsidR="005F5E52" w:rsidRPr="006F5153">
        <w:rPr>
          <w:rFonts w:cstheme="minorHAnsi"/>
          <w:color w:val="000000" w:themeColor="text1"/>
          <w:sz w:val="24"/>
        </w:rPr>
        <w:t>ha</w:t>
      </w:r>
      <w:r w:rsidR="00E23196" w:rsidRPr="006F5153">
        <w:rPr>
          <w:rFonts w:cstheme="minorHAnsi"/>
          <w:color w:val="000000" w:themeColor="text1"/>
          <w:sz w:val="24"/>
        </w:rPr>
        <w:t xml:space="preserve"> </w:t>
      </w:r>
      <w:r w:rsidR="0074182E" w:rsidRPr="006F5153">
        <w:rPr>
          <w:rFonts w:cstheme="minorHAnsi"/>
          <w:color w:val="000000" w:themeColor="text1"/>
          <w:sz w:val="24"/>
        </w:rPr>
        <w:t xml:space="preserve">operato </w:t>
      </w:r>
      <w:r w:rsidR="00DC53E4">
        <w:rPr>
          <w:rFonts w:cstheme="minorHAnsi"/>
          <w:color w:val="000000" w:themeColor="text1"/>
          <w:sz w:val="24"/>
        </w:rPr>
        <w:t xml:space="preserve">nel 2017 </w:t>
      </w:r>
      <w:r w:rsidR="0074182E" w:rsidRPr="006F5153">
        <w:rPr>
          <w:rFonts w:cstheme="minorHAnsi"/>
          <w:color w:val="000000" w:themeColor="text1"/>
          <w:sz w:val="24"/>
        </w:rPr>
        <w:t xml:space="preserve">una modifica ordinamentale </w:t>
      </w:r>
      <w:r w:rsidR="007502BF" w:rsidRPr="006F5153">
        <w:rPr>
          <w:rFonts w:cstheme="minorHAnsi"/>
          <w:color w:val="000000" w:themeColor="text1"/>
          <w:sz w:val="24"/>
        </w:rPr>
        <w:t>aumenta</w:t>
      </w:r>
      <w:r>
        <w:rPr>
          <w:rFonts w:cstheme="minorHAnsi"/>
          <w:color w:val="000000" w:themeColor="text1"/>
          <w:sz w:val="24"/>
        </w:rPr>
        <w:t>ndone</w:t>
      </w:r>
      <w:r w:rsidR="007502BF" w:rsidRPr="006F5153">
        <w:rPr>
          <w:rFonts w:cstheme="minorHAnsi"/>
          <w:color w:val="000000" w:themeColor="text1"/>
          <w:sz w:val="24"/>
        </w:rPr>
        <w:t xml:space="preserve"> l’</w:t>
      </w:r>
      <w:r w:rsidR="007F06B3" w:rsidRPr="006F5153">
        <w:rPr>
          <w:rFonts w:cstheme="minorHAnsi"/>
          <w:color w:val="000000" w:themeColor="text1"/>
          <w:sz w:val="24"/>
        </w:rPr>
        <w:t>attra</w:t>
      </w:r>
      <w:r w:rsidR="007C339C" w:rsidRPr="006F5153">
        <w:rPr>
          <w:rFonts w:cstheme="minorHAnsi"/>
          <w:color w:val="000000" w:themeColor="text1"/>
          <w:sz w:val="24"/>
        </w:rPr>
        <w:t>ttività</w:t>
      </w:r>
      <w:r w:rsidR="006C59D7" w:rsidRPr="006F5153">
        <w:rPr>
          <w:rFonts w:cstheme="minorHAnsi"/>
          <w:color w:val="000000" w:themeColor="text1"/>
          <w:sz w:val="24"/>
        </w:rPr>
        <w:t xml:space="preserve"> (</w:t>
      </w:r>
      <w:r>
        <w:rPr>
          <w:rFonts w:cstheme="minorHAnsi"/>
          <w:color w:val="000000" w:themeColor="text1"/>
          <w:sz w:val="24"/>
        </w:rPr>
        <w:t>introduzione</w:t>
      </w:r>
      <w:r w:rsidR="006C59D7" w:rsidRPr="006F5153">
        <w:rPr>
          <w:rFonts w:cstheme="minorHAnsi"/>
          <w:color w:val="000000" w:themeColor="text1"/>
          <w:sz w:val="24"/>
        </w:rPr>
        <w:t xml:space="preserve"> del tirocinio </w:t>
      </w:r>
      <w:r>
        <w:rPr>
          <w:rFonts w:cstheme="minorHAnsi"/>
          <w:color w:val="000000" w:themeColor="text1"/>
          <w:sz w:val="24"/>
        </w:rPr>
        <w:t>aziendale</w:t>
      </w:r>
      <w:r w:rsidR="006C59D7" w:rsidRPr="006F5153">
        <w:rPr>
          <w:rFonts w:cstheme="minorHAnsi"/>
          <w:color w:val="000000" w:themeColor="text1"/>
          <w:sz w:val="24"/>
        </w:rPr>
        <w:t xml:space="preserve"> e maggiore coinvolgimento delle parti sociali)</w:t>
      </w:r>
      <w:r>
        <w:rPr>
          <w:rFonts w:cstheme="minorHAnsi"/>
          <w:color w:val="000000" w:themeColor="text1"/>
          <w:sz w:val="24"/>
        </w:rPr>
        <w:t xml:space="preserve"> con un conseguente </w:t>
      </w:r>
      <w:r w:rsidR="00CE005C">
        <w:rPr>
          <w:rFonts w:cstheme="minorHAnsi"/>
          <w:color w:val="000000" w:themeColor="text1"/>
          <w:sz w:val="24"/>
        </w:rPr>
        <w:t>incremento</w:t>
      </w:r>
      <w:r>
        <w:rPr>
          <w:rFonts w:cstheme="minorHAnsi"/>
          <w:color w:val="000000" w:themeColor="text1"/>
          <w:sz w:val="24"/>
        </w:rPr>
        <w:t xml:space="preserve"> delle iscrizioni per i due successivi AA</w:t>
      </w:r>
      <w:r w:rsidR="006C59D7" w:rsidRPr="006F5153">
        <w:rPr>
          <w:rFonts w:cstheme="minorHAnsi"/>
          <w:color w:val="000000" w:themeColor="text1"/>
          <w:sz w:val="24"/>
        </w:rPr>
        <w:t>.</w:t>
      </w:r>
      <w:r w:rsidR="00BA28FD" w:rsidRPr="006F5153">
        <w:rPr>
          <w:rFonts w:cstheme="minorHAnsi"/>
          <w:color w:val="000000" w:themeColor="text1"/>
          <w:sz w:val="24"/>
        </w:rPr>
        <w:t xml:space="preserve"> </w:t>
      </w:r>
      <w:r>
        <w:rPr>
          <w:rFonts w:cstheme="minorHAnsi"/>
          <w:color w:val="000000" w:themeColor="text1"/>
          <w:sz w:val="24"/>
        </w:rPr>
        <w:t xml:space="preserve">Purtroppo, la situazione contingente ha </w:t>
      </w:r>
      <w:r w:rsidR="00525896">
        <w:rPr>
          <w:rFonts w:cstheme="minorHAnsi"/>
          <w:color w:val="000000" w:themeColor="text1"/>
          <w:sz w:val="24"/>
        </w:rPr>
        <w:t>nuovamente acuito la tendenza ad iscriversi</w:t>
      </w:r>
      <w:r w:rsidR="00DC53E4" w:rsidRPr="006F5153">
        <w:rPr>
          <w:rFonts w:cstheme="minorHAnsi"/>
          <w:color w:val="000000" w:themeColor="text1"/>
          <w:sz w:val="24"/>
        </w:rPr>
        <w:t xml:space="preserve"> </w:t>
      </w:r>
      <w:r w:rsidR="00525896">
        <w:rPr>
          <w:rFonts w:cstheme="minorHAnsi"/>
          <w:color w:val="000000" w:themeColor="text1"/>
          <w:sz w:val="24"/>
        </w:rPr>
        <w:t xml:space="preserve">a </w:t>
      </w:r>
      <w:r w:rsidR="00DC53E4" w:rsidRPr="006F5153">
        <w:rPr>
          <w:rFonts w:cstheme="minorHAnsi"/>
          <w:color w:val="000000" w:themeColor="text1"/>
          <w:sz w:val="24"/>
        </w:rPr>
        <w:t xml:space="preserve">lauree magistrali </w:t>
      </w:r>
      <w:r w:rsidR="00525896">
        <w:rPr>
          <w:rFonts w:cstheme="minorHAnsi"/>
          <w:color w:val="000000" w:themeColor="text1"/>
          <w:sz w:val="24"/>
        </w:rPr>
        <w:t>presso gli atenei del nord Italia, visto il</w:t>
      </w:r>
      <w:r w:rsidR="00DC53E4" w:rsidRPr="006F5153">
        <w:rPr>
          <w:rFonts w:cstheme="minorHAnsi"/>
          <w:color w:val="000000" w:themeColor="text1"/>
          <w:sz w:val="24"/>
        </w:rPr>
        <w:t xml:space="preserve"> contesto </w:t>
      </w:r>
      <w:proofErr w:type="gramStart"/>
      <w:r w:rsidR="00DC53E4" w:rsidRPr="006F5153">
        <w:rPr>
          <w:rFonts w:cstheme="minorHAnsi"/>
          <w:color w:val="000000" w:themeColor="text1"/>
          <w:sz w:val="24"/>
        </w:rPr>
        <w:t>socio-economico</w:t>
      </w:r>
      <w:proofErr w:type="gramEnd"/>
      <w:r w:rsidR="00DC53E4" w:rsidRPr="006F5153">
        <w:rPr>
          <w:rFonts w:cstheme="minorHAnsi"/>
          <w:color w:val="000000" w:themeColor="text1"/>
          <w:sz w:val="24"/>
        </w:rPr>
        <w:t xml:space="preserve"> del territorio</w:t>
      </w:r>
      <w:r w:rsidR="00525896">
        <w:rPr>
          <w:rFonts w:cstheme="minorHAnsi"/>
          <w:color w:val="000000" w:themeColor="text1"/>
          <w:sz w:val="24"/>
        </w:rPr>
        <w:t xml:space="preserve"> più favorevole</w:t>
      </w:r>
      <w:r w:rsidR="00DC53E4" w:rsidRPr="006F5153">
        <w:rPr>
          <w:rFonts w:cstheme="minorHAnsi"/>
          <w:color w:val="000000" w:themeColor="text1"/>
          <w:sz w:val="24"/>
        </w:rPr>
        <w:t>.</w:t>
      </w:r>
      <w:r w:rsidR="00525896">
        <w:rPr>
          <w:rFonts w:cstheme="minorHAnsi"/>
          <w:color w:val="000000" w:themeColor="text1"/>
          <w:sz w:val="24"/>
        </w:rPr>
        <w:t xml:space="preserve"> È verosimile che la modalità ibrida adottata per le attività didattiche per l’anno precedente abbia promosso l’iscrizione presso altre sedi settentrionali a discapito di realtà locali.</w:t>
      </w:r>
    </w:p>
    <w:p w14:paraId="0B0CE2A2" w14:textId="77777777" w:rsidR="007E6431" w:rsidRPr="006F5153" w:rsidRDefault="007E6431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</w:p>
    <w:p w14:paraId="085F202B" w14:textId="77777777" w:rsidR="000C7877" w:rsidRPr="00581215" w:rsidRDefault="000C7877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 w:themeColor="text1"/>
          <w:sz w:val="24"/>
          <w:u w:val="single"/>
        </w:rPr>
      </w:pPr>
      <w:r w:rsidRPr="00581215">
        <w:rPr>
          <w:rFonts w:cstheme="minorHAnsi"/>
          <w:i/>
          <w:color w:val="000000" w:themeColor="text1"/>
          <w:sz w:val="24"/>
          <w:u w:val="single"/>
        </w:rPr>
        <w:t>Gruppo A – Indicatori relativi alla didattica (DM 987/2016, allegato E)</w:t>
      </w:r>
    </w:p>
    <w:p w14:paraId="0251411D" w14:textId="1FE8613C" w:rsidR="00D63E13" w:rsidRDefault="007C52BD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  <w:r w:rsidRPr="006F5153">
        <w:rPr>
          <w:rFonts w:cstheme="minorHAnsi"/>
          <w:color w:val="000000" w:themeColor="text1"/>
          <w:sz w:val="24"/>
        </w:rPr>
        <w:t xml:space="preserve">Gli indicatori di questo gruppo </w:t>
      </w:r>
      <w:r w:rsidR="000B2B68">
        <w:rPr>
          <w:rFonts w:cstheme="minorHAnsi"/>
          <w:color w:val="000000" w:themeColor="text1"/>
          <w:sz w:val="24"/>
        </w:rPr>
        <w:t>mostrano</w:t>
      </w:r>
      <w:r w:rsidR="00410D31" w:rsidRPr="006F5153">
        <w:rPr>
          <w:rFonts w:cstheme="minorHAnsi"/>
          <w:color w:val="000000" w:themeColor="text1"/>
          <w:sz w:val="24"/>
        </w:rPr>
        <w:t xml:space="preserve"> </w:t>
      </w:r>
      <w:r w:rsidR="00270306">
        <w:rPr>
          <w:rFonts w:cstheme="minorHAnsi"/>
          <w:color w:val="000000" w:themeColor="text1"/>
          <w:sz w:val="24"/>
        </w:rPr>
        <w:t>per il quinquennio</w:t>
      </w:r>
      <w:r w:rsidR="00270306" w:rsidRPr="006F5153">
        <w:rPr>
          <w:rFonts w:cstheme="minorHAnsi"/>
          <w:color w:val="000000" w:themeColor="text1"/>
          <w:sz w:val="24"/>
        </w:rPr>
        <w:t xml:space="preserve"> </w:t>
      </w:r>
      <w:r w:rsidR="00410D31" w:rsidRPr="006F5153">
        <w:rPr>
          <w:rFonts w:cstheme="minorHAnsi"/>
          <w:color w:val="000000" w:themeColor="text1"/>
          <w:sz w:val="24"/>
        </w:rPr>
        <w:t>un andamento</w:t>
      </w:r>
      <w:r w:rsidR="003D675D">
        <w:rPr>
          <w:rFonts w:cstheme="minorHAnsi"/>
          <w:color w:val="000000" w:themeColor="text1"/>
          <w:sz w:val="24"/>
        </w:rPr>
        <w:t xml:space="preserve"> </w:t>
      </w:r>
      <w:r w:rsidRPr="006F5153">
        <w:rPr>
          <w:rFonts w:cstheme="minorHAnsi"/>
          <w:color w:val="000000" w:themeColor="text1"/>
          <w:sz w:val="24"/>
        </w:rPr>
        <w:t xml:space="preserve">sostanzialmente </w:t>
      </w:r>
      <w:r w:rsidR="00C736A4">
        <w:rPr>
          <w:rFonts w:cstheme="minorHAnsi"/>
          <w:color w:val="000000" w:themeColor="text1"/>
          <w:sz w:val="24"/>
        </w:rPr>
        <w:t>simile a</w:t>
      </w:r>
      <w:r w:rsidR="00B43AB8" w:rsidRPr="006F5153">
        <w:rPr>
          <w:rFonts w:cstheme="minorHAnsi"/>
          <w:color w:val="000000" w:themeColor="text1"/>
          <w:sz w:val="24"/>
        </w:rPr>
        <w:t xml:space="preserve"> </w:t>
      </w:r>
      <w:r w:rsidR="00A34F77">
        <w:rPr>
          <w:rFonts w:cstheme="minorHAnsi"/>
          <w:color w:val="000000" w:themeColor="text1"/>
          <w:sz w:val="24"/>
        </w:rPr>
        <w:t>quello delle iscrizioni</w:t>
      </w:r>
      <w:r w:rsidR="003D675D">
        <w:rPr>
          <w:rFonts w:cstheme="minorHAnsi"/>
          <w:color w:val="000000" w:themeColor="text1"/>
          <w:sz w:val="24"/>
        </w:rPr>
        <w:t>,</w:t>
      </w:r>
      <w:r w:rsidR="00A34F77">
        <w:rPr>
          <w:rFonts w:cstheme="minorHAnsi"/>
          <w:color w:val="000000" w:themeColor="text1"/>
          <w:sz w:val="24"/>
        </w:rPr>
        <w:t xml:space="preserve"> con</w:t>
      </w:r>
      <w:r w:rsidRPr="006F5153">
        <w:rPr>
          <w:rFonts w:cstheme="minorHAnsi"/>
          <w:color w:val="000000" w:themeColor="text1"/>
          <w:sz w:val="24"/>
        </w:rPr>
        <w:t xml:space="preserve"> una </w:t>
      </w:r>
      <w:r w:rsidR="00756B74" w:rsidRPr="006F5153">
        <w:rPr>
          <w:rFonts w:cstheme="minorHAnsi"/>
          <w:color w:val="000000" w:themeColor="text1"/>
          <w:sz w:val="24"/>
        </w:rPr>
        <w:t>flessione</w:t>
      </w:r>
      <w:r w:rsidRPr="006F5153">
        <w:rPr>
          <w:rFonts w:cstheme="minorHAnsi"/>
          <w:color w:val="000000" w:themeColor="text1"/>
          <w:sz w:val="24"/>
        </w:rPr>
        <w:t xml:space="preserve"> </w:t>
      </w:r>
      <w:r w:rsidR="00A34F77">
        <w:rPr>
          <w:rFonts w:cstheme="minorHAnsi"/>
          <w:color w:val="000000" w:themeColor="text1"/>
          <w:sz w:val="24"/>
        </w:rPr>
        <w:t xml:space="preserve">che raggiunge </w:t>
      </w:r>
      <w:r w:rsidR="00756B74" w:rsidRPr="006F5153">
        <w:rPr>
          <w:rFonts w:cstheme="minorHAnsi"/>
          <w:color w:val="000000" w:themeColor="text1"/>
          <w:sz w:val="24"/>
        </w:rPr>
        <w:t>un minimo nel 2016</w:t>
      </w:r>
      <w:r w:rsidR="00C736A4">
        <w:rPr>
          <w:rFonts w:cstheme="minorHAnsi"/>
          <w:color w:val="000000" w:themeColor="text1"/>
          <w:sz w:val="24"/>
        </w:rPr>
        <w:t xml:space="preserve"> ed una ripresa nei successivi anni accademici.</w:t>
      </w:r>
      <w:r w:rsidRPr="006F5153">
        <w:rPr>
          <w:rFonts w:cstheme="minorHAnsi"/>
          <w:color w:val="000000" w:themeColor="text1"/>
          <w:sz w:val="24"/>
        </w:rPr>
        <w:t xml:space="preserve"> </w:t>
      </w:r>
      <w:r w:rsidR="003D675D">
        <w:rPr>
          <w:rFonts w:cstheme="minorHAnsi"/>
          <w:color w:val="000000" w:themeColor="text1"/>
          <w:sz w:val="24"/>
        </w:rPr>
        <w:t xml:space="preserve">Questo vale sia per i CFU acquisiti che per i laureati </w:t>
      </w:r>
      <w:r w:rsidR="00756B74" w:rsidRPr="006F5153">
        <w:rPr>
          <w:rFonts w:cstheme="minorHAnsi"/>
          <w:color w:val="000000" w:themeColor="text1"/>
          <w:sz w:val="24"/>
        </w:rPr>
        <w:t>in corso</w:t>
      </w:r>
      <w:r w:rsidR="00EE2760">
        <w:rPr>
          <w:rFonts w:cstheme="minorHAnsi"/>
          <w:color w:val="000000" w:themeColor="text1"/>
          <w:sz w:val="24"/>
        </w:rPr>
        <w:t xml:space="preserve"> </w:t>
      </w:r>
      <w:r w:rsidR="003D675D">
        <w:rPr>
          <w:rFonts w:cstheme="minorHAnsi"/>
          <w:color w:val="000000" w:themeColor="text1"/>
          <w:sz w:val="24"/>
        </w:rPr>
        <w:t>ne</w:t>
      </w:r>
      <w:r w:rsidR="00EE2760">
        <w:rPr>
          <w:rFonts w:cstheme="minorHAnsi"/>
          <w:color w:val="000000" w:themeColor="text1"/>
          <w:sz w:val="24"/>
        </w:rPr>
        <w:t>ll’anno solare</w:t>
      </w:r>
      <w:r w:rsidR="003D675D">
        <w:rPr>
          <w:rFonts w:cstheme="minorHAnsi"/>
          <w:color w:val="000000" w:themeColor="text1"/>
          <w:sz w:val="24"/>
        </w:rPr>
        <w:t xml:space="preserve"> (indicatori iC01 e iC02)</w:t>
      </w:r>
      <w:r w:rsidR="00EE2760">
        <w:rPr>
          <w:rFonts w:cstheme="minorHAnsi"/>
          <w:color w:val="000000" w:themeColor="text1"/>
          <w:sz w:val="24"/>
        </w:rPr>
        <w:t>.</w:t>
      </w:r>
      <w:r w:rsidR="00756B74" w:rsidRPr="006F5153">
        <w:rPr>
          <w:rFonts w:cstheme="minorHAnsi"/>
          <w:color w:val="000000" w:themeColor="text1"/>
          <w:sz w:val="24"/>
        </w:rPr>
        <w:t xml:space="preserve"> </w:t>
      </w:r>
    </w:p>
    <w:p w14:paraId="05AE12BB" w14:textId="77777777" w:rsidR="003D675D" w:rsidRDefault="003D675D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</w:p>
    <w:p w14:paraId="4393A380" w14:textId="0639EEC5" w:rsidR="00D63E13" w:rsidRDefault="00CE005C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  <w:r w:rsidRPr="00CE005C">
        <w:rPr>
          <w:rFonts w:cstheme="minorHAnsi"/>
          <w:noProof/>
          <w:color w:val="000000" w:themeColor="text1"/>
          <w:sz w:val="24"/>
        </w:rPr>
        <w:lastRenderedPageBreak/>
        <w:drawing>
          <wp:inline distT="0" distB="0" distL="0" distR="0" wp14:anchorId="53835C7A" wp14:editId="61DF93F3">
            <wp:extent cx="6120130" cy="2411095"/>
            <wp:effectExtent l="0" t="0" r="0" b="825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1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874E8" w14:textId="2EA006AC" w:rsidR="0030297F" w:rsidRPr="006F5153" w:rsidRDefault="003C4A55" w:rsidP="00A647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  <w:r>
        <w:rPr>
          <w:rFonts w:cstheme="minorHAnsi"/>
          <w:color w:val="000000" w:themeColor="text1"/>
          <w:sz w:val="24"/>
        </w:rPr>
        <w:t xml:space="preserve">I dati relativi alla regolarità degli studenti nella carriera (iC01, iC02) sono abbastanza incoraggianti, tendenzialmente </w:t>
      </w:r>
      <w:r w:rsidRPr="005033A7">
        <w:rPr>
          <w:rFonts w:cstheme="minorHAnsi"/>
          <w:b/>
          <w:bCs/>
          <w:color w:val="000000" w:themeColor="text1"/>
          <w:sz w:val="24"/>
        </w:rPr>
        <w:t>in crescita</w:t>
      </w:r>
      <w:r>
        <w:rPr>
          <w:rFonts w:cstheme="minorHAnsi"/>
          <w:color w:val="000000" w:themeColor="text1"/>
          <w:sz w:val="24"/>
        </w:rPr>
        <w:t xml:space="preserve"> nel quinquennio 2016-2020. Va purtroppo sottolineata anche quest’anno la </w:t>
      </w:r>
      <w:r w:rsidRPr="00F705CC">
        <w:rPr>
          <w:rFonts w:cstheme="minorHAnsi"/>
          <w:b/>
          <w:bCs/>
          <w:color w:val="000000" w:themeColor="text1"/>
          <w:sz w:val="24"/>
          <w:u w:val="single"/>
        </w:rPr>
        <w:t xml:space="preserve">scarsa </w:t>
      </w:r>
      <w:r w:rsidR="00A647EE" w:rsidRPr="00F705CC">
        <w:rPr>
          <w:rFonts w:cstheme="minorHAnsi"/>
          <w:b/>
          <w:bCs/>
          <w:color w:val="000000" w:themeColor="text1"/>
          <w:sz w:val="24"/>
          <w:u w:val="single"/>
        </w:rPr>
        <w:t>attrattività</w:t>
      </w:r>
      <w:r w:rsidR="00A647EE" w:rsidRPr="006F5153">
        <w:rPr>
          <w:rFonts w:cstheme="minorHAnsi"/>
          <w:color w:val="000000" w:themeColor="text1"/>
          <w:sz w:val="24"/>
        </w:rPr>
        <w:t xml:space="preserve"> del </w:t>
      </w:r>
      <w:proofErr w:type="spellStart"/>
      <w:r w:rsidR="00A647EE" w:rsidRPr="006F5153">
        <w:rPr>
          <w:rFonts w:cstheme="minorHAnsi"/>
          <w:color w:val="000000" w:themeColor="text1"/>
          <w:sz w:val="24"/>
        </w:rPr>
        <w:t>CdS</w:t>
      </w:r>
      <w:proofErr w:type="spellEnd"/>
      <w:r w:rsidR="00A647EE" w:rsidRPr="006F5153">
        <w:rPr>
          <w:rFonts w:cstheme="minorHAnsi"/>
          <w:color w:val="000000" w:themeColor="text1"/>
          <w:sz w:val="24"/>
        </w:rPr>
        <w:t xml:space="preserve"> verso </w:t>
      </w:r>
      <w:r w:rsidR="00A647EE">
        <w:rPr>
          <w:rFonts w:cstheme="minorHAnsi"/>
          <w:color w:val="000000" w:themeColor="text1"/>
          <w:sz w:val="24"/>
        </w:rPr>
        <w:t xml:space="preserve">i </w:t>
      </w:r>
      <w:r w:rsidR="00A647EE" w:rsidRPr="006F5153">
        <w:rPr>
          <w:rFonts w:cstheme="minorHAnsi"/>
          <w:color w:val="000000" w:themeColor="text1"/>
          <w:sz w:val="24"/>
        </w:rPr>
        <w:t xml:space="preserve">laureati </w:t>
      </w:r>
      <w:r w:rsidR="00A647EE">
        <w:rPr>
          <w:rFonts w:cstheme="minorHAnsi"/>
          <w:color w:val="000000" w:themeColor="text1"/>
          <w:sz w:val="24"/>
        </w:rPr>
        <w:t>triennali di</w:t>
      </w:r>
      <w:r w:rsidR="00A647EE" w:rsidRPr="006F5153">
        <w:rPr>
          <w:rFonts w:cstheme="minorHAnsi"/>
          <w:color w:val="000000" w:themeColor="text1"/>
          <w:sz w:val="24"/>
        </w:rPr>
        <w:t xml:space="preserve"> altri Atenei </w:t>
      </w:r>
      <w:r>
        <w:rPr>
          <w:rFonts w:cstheme="minorHAnsi"/>
          <w:color w:val="000000" w:themeColor="text1"/>
          <w:sz w:val="24"/>
        </w:rPr>
        <w:t>per cui questa rappresenta una</w:t>
      </w:r>
      <w:r w:rsidR="00A647EE" w:rsidRPr="006F5153">
        <w:rPr>
          <w:rFonts w:cstheme="minorHAnsi"/>
          <w:color w:val="000000" w:themeColor="text1"/>
          <w:sz w:val="24"/>
        </w:rPr>
        <w:t xml:space="preserve"> </w:t>
      </w:r>
      <w:r w:rsidR="00A647EE" w:rsidRPr="007562E3">
        <w:rPr>
          <w:rFonts w:cstheme="minorHAnsi"/>
          <w:b/>
          <w:bCs/>
          <w:color w:val="000000" w:themeColor="text1"/>
          <w:sz w:val="24"/>
        </w:rPr>
        <w:t>criticità</w:t>
      </w:r>
      <w:r w:rsidR="00A876D6">
        <w:rPr>
          <w:rFonts w:cstheme="minorHAnsi"/>
          <w:b/>
          <w:bCs/>
          <w:color w:val="000000" w:themeColor="text1"/>
          <w:sz w:val="24"/>
        </w:rPr>
        <w:t xml:space="preserve"> </w:t>
      </w:r>
      <w:r w:rsidR="00A876D6" w:rsidRPr="006F5153">
        <w:rPr>
          <w:rFonts w:cstheme="minorHAnsi"/>
          <w:color w:val="000000" w:themeColor="text1"/>
          <w:sz w:val="24"/>
        </w:rPr>
        <w:t>(indicatore iC04)</w:t>
      </w:r>
      <w:r w:rsidR="008A236B">
        <w:rPr>
          <w:rFonts w:cstheme="minorHAnsi"/>
          <w:color w:val="000000" w:themeColor="text1"/>
          <w:sz w:val="24"/>
        </w:rPr>
        <w:t xml:space="preserve">, </w:t>
      </w:r>
      <w:r>
        <w:rPr>
          <w:rFonts w:cstheme="minorHAnsi"/>
          <w:color w:val="000000" w:themeColor="text1"/>
          <w:sz w:val="24"/>
        </w:rPr>
        <w:t>soprattutto per l’AA 2020/2021</w:t>
      </w:r>
      <w:r w:rsidR="00A647EE" w:rsidRPr="006F5153">
        <w:rPr>
          <w:rFonts w:cstheme="minorHAnsi"/>
          <w:color w:val="000000" w:themeColor="text1"/>
          <w:sz w:val="24"/>
        </w:rPr>
        <w:t xml:space="preserve">. </w:t>
      </w:r>
      <w:proofErr w:type="gramStart"/>
      <w:r w:rsidR="00A647EE" w:rsidRPr="006F5153">
        <w:rPr>
          <w:rFonts w:cstheme="minorHAnsi"/>
          <w:color w:val="000000" w:themeColor="text1"/>
          <w:sz w:val="24"/>
        </w:rPr>
        <w:t xml:space="preserve">Il </w:t>
      </w:r>
      <w:r w:rsidR="002934EF">
        <w:rPr>
          <w:rFonts w:cstheme="minorHAnsi"/>
          <w:color w:val="000000" w:themeColor="text1"/>
          <w:sz w:val="24"/>
        </w:rPr>
        <w:t>trend</w:t>
      </w:r>
      <w:proofErr w:type="gramEnd"/>
      <w:r w:rsidR="00A647EE" w:rsidRPr="006F5153">
        <w:rPr>
          <w:rFonts w:cstheme="minorHAnsi"/>
          <w:color w:val="000000" w:themeColor="text1"/>
          <w:sz w:val="24"/>
        </w:rPr>
        <w:t xml:space="preserve"> è coerente con quanto riferito al punto precedente</w:t>
      </w:r>
      <w:r w:rsidR="00A647EE">
        <w:rPr>
          <w:rFonts w:cstheme="minorHAnsi"/>
          <w:color w:val="000000" w:themeColor="text1"/>
          <w:sz w:val="24"/>
        </w:rPr>
        <w:t>,</w:t>
      </w:r>
      <w:r w:rsidR="00A647EE" w:rsidRPr="006F5153">
        <w:rPr>
          <w:rFonts w:cstheme="minorHAnsi"/>
          <w:color w:val="000000" w:themeColor="text1"/>
          <w:sz w:val="24"/>
        </w:rPr>
        <w:t xml:space="preserve"> </w:t>
      </w:r>
      <w:r w:rsidR="00270306">
        <w:rPr>
          <w:rFonts w:cstheme="minorHAnsi"/>
          <w:color w:val="000000" w:themeColor="text1"/>
          <w:sz w:val="24"/>
        </w:rPr>
        <w:t>che evidenzia l’attrazione</w:t>
      </w:r>
      <w:r w:rsidR="00A647EE">
        <w:rPr>
          <w:rFonts w:cstheme="minorHAnsi"/>
          <w:color w:val="000000" w:themeColor="text1"/>
          <w:sz w:val="24"/>
        </w:rPr>
        <w:t xml:space="preserve"> de</w:t>
      </w:r>
      <w:r w:rsidR="00A647EE" w:rsidRPr="006F5153">
        <w:rPr>
          <w:rFonts w:cstheme="minorHAnsi"/>
          <w:color w:val="000000" w:themeColor="text1"/>
          <w:sz w:val="24"/>
        </w:rPr>
        <w:t>i laureati triennali verso gli atenei del Nord Italia.</w:t>
      </w:r>
    </w:p>
    <w:p w14:paraId="023FC148" w14:textId="70799C49" w:rsidR="009433D6" w:rsidRPr="006F5153" w:rsidRDefault="003C4A55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  <w:r>
        <w:rPr>
          <w:rFonts w:cstheme="minorHAnsi"/>
          <w:color w:val="000000" w:themeColor="text1"/>
          <w:sz w:val="24"/>
          <w:szCs w:val="24"/>
        </w:rPr>
        <w:t>I</w:t>
      </w:r>
      <w:r w:rsidRPr="006F5153">
        <w:rPr>
          <w:rFonts w:cstheme="minorHAnsi"/>
          <w:color w:val="000000" w:themeColor="text1"/>
          <w:sz w:val="24"/>
          <w:szCs w:val="24"/>
        </w:rPr>
        <w:t>l rapporto studenti regolari/docenti (indicatore iC05)</w:t>
      </w:r>
      <w:r>
        <w:rPr>
          <w:rFonts w:cstheme="minorHAnsi"/>
          <w:color w:val="000000" w:themeColor="text1"/>
          <w:sz w:val="24"/>
          <w:szCs w:val="24"/>
        </w:rPr>
        <w:t xml:space="preserve"> si scosta leggermente dal dato di area geografica nell’ultimo anno in esame a causa di un minor numero di studenti regolari. I</w:t>
      </w:r>
      <w:r w:rsidRPr="006F5153">
        <w:rPr>
          <w:rFonts w:cstheme="minorHAnsi"/>
          <w:color w:val="000000" w:themeColor="text1"/>
          <w:sz w:val="24"/>
          <w:szCs w:val="24"/>
        </w:rPr>
        <w:t>nvece</w:t>
      </w:r>
      <w:r>
        <w:rPr>
          <w:rFonts w:cstheme="minorHAnsi"/>
          <w:color w:val="000000" w:themeColor="text1"/>
          <w:sz w:val="24"/>
          <w:szCs w:val="24"/>
        </w:rPr>
        <w:t>, è in</w:t>
      </w:r>
      <w:r w:rsidR="009433D6" w:rsidRPr="006F5153">
        <w:rPr>
          <w:rFonts w:cstheme="minorHAnsi"/>
          <w:color w:val="000000" w:themeColor="text1"/>
          <w:sz w:val="24"/>
          <w:szCs w:val="24"/>
        </w:rPr>
        <w:t xml:space="preserve"> </w:t>
      </w:r>
      <w:r w:rsidR="009E3408" w:rsidRPr="006F5153">
        <w:rPr>
          <w:rFonts w:cstheme="minorHAnsi"/>
          <w:color w:val="000000" w:themeColor="text1"/>
          <w:sz w:val="24"/>
          <w:szCs w:val="24"/>
        </w:rPr>
        <w:t>accordo</w:t>
      </w:r>
      <w:r w:rsidR="009433D6" w:rsidRPr="006F5153">
        <w:rPr>
          <w:rFonts w:cstheme="minorHAnsi"/>
          <w:color w:val="000000" w:themeColor="text1"/>
          <w:sz w:val="24"/>
          <w:szCs w:val="24"/>
        </w:rPr>
        <w:t xml:space="preserve"> con il dato nazionale</w:t>
      </w:r>
      <w:r w:rsidRPr="003C4A55">
        <w:rPr>
          <w:rFonts w:cstheme="minorHAnsi"/>
          <w:color w:val="000000" w:themeColor="text1"/>
          <w:sz w:val="24"/>
          <w:szCs w:val="24"/>
        </w:rPr>
        <w:t xml:space="preserve"> </w:t>
      </w:r>
      <w:r w:rsidRPr="006F5153">
        <w:rPr>
          <w:rFonts w:cstheme="minorHAnsi"/>
          <w:color w:val="000000" w:themeColor="text1"/>
          <w:sz w:val="24"/>
          <w:szCs w:val="24"/>
        </w:rPr>
        <w:t xml:space="preserve">la percentuale dei docenti di ruolo che appartengono ai settori scientifico-disciplinari (SSD) di base e caratterizzanti per il </w:t>
      </w:r>
      <w:proofErr w:type="spellStart"/>
      <w:r w:rsidRPr="006F5153">
        <w:rPr>
          <w:rFonts w:cstheme="minorHAnsi"/>
          <w:color w:val="000000" w:themeColor="text1"/>
          <w:sz w:val="24"/>
          <w:szCs w:val="24"/>
        </w:rPr>
        <w:t>CdS</w:t>
      </w:r>
      <w:proofErr w:type="spellEnd"/>
      <w:r w:rsidRPr="006F5153">
        <w:rPr>
          <w:rFonts w:cstheme="minorHAnsi"/>
          <w:color w:val="000000" w:themeColor="text1"/>
          <w:sz w:val="24"/>
          <w:szCs w:val="24"/>
        </w:rPr>
        <w:t xml:space="preserve"> (iC08)</w:t>
      </w:r>
      <w:r w:rsidR="009433D6" w:rsidRPr="006F5153">
        <w:rPr>
          <w:rFonts w:cstheme="minorHAnsi"/>
          <w:color w:val="000000" w:themeColor="text1"/>
          <w:sz w:val="24"/>
          <w:szCs w:val="24"/>
        </w:rPr>
        <w:t>.</w:t>
      </w:r>
      <w:r w:rsidR="004C31BF" w:rsidRPr="006F5153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Gl</w:t>
      </w:r>
      <w:r w:rsidR="004C31BF" w:rsidRPr="006F5153">
        <w:rPr>
          <w:rFonts w:cstheme="minorHAnsi"/>
          <w:color w:val="000000" w:themeColor="text1"/>
          <w:sz w:val="24"/>
          <w:szCs w:val="24"/>
        </w:rPr>
        <w:t xml:space="preserve">i indicatori di questo gruppo </w:t>
      </w:r>
      <w:r w:rsidR="00AE7625" w:rsidRPr="006F5153">
        <w:rPr>
          <w:rFonts w:cstheme="minorHAnsi"/>
          <w:color w:val="000000" w:themeColor="text1"/>
          <w:sz w:val="24"/>
          <w:szCs w:val="24"/>
        </w:rPr>
        <w:t xml:space="preserve">relativi alle percentuali di laureati occupati </w:t>
      </w:r>
      <w:r>
        <w:rPr>
          <w:rFonts w:cstheme="minorHAnsi"/>
          <w:color w:val="000000" w:themeColor="text1"/>
          <w:sz w:val="24"/>
          <w:szCs w:val="24"/>
        </w:rPr>
        <w:t xml:space="preserve">(iC07, </w:t>
      </w:r>
      <w:r w:rsidR="00C26FA3">
        <w:rPr>
          <w:rFonts w:cstheme="minorHAnsi"/>
          <w:color w:val="000000" w:themeColor="text1"/>
          <w:sz w:val="24"/>
          <w:szCs w:val="24"/>
        </w:rPr>
        <w:t>iC</w:t>
      </w:r>
      <w:r>
        <w:rPr>
          <w:rFonts w:cstheme="minorHAnsi"/>
          <w:color w:val="000000" w:themeColor="text1"/>
          <w:sz w:val="24"/>
          <w:szCs w:val="24"/>
        </w:rPr>
        <w:t xml:space="preserve">07BIS, </w:t>
      </w:r>
      <w:r w:rsidR="00C26FA3">
        <w:rPr>
          <w:rFonts w:cstheme="minorHAnsi"/>
          <w:color w:val="000000" w:themeColor="text1"/>
          <w:sz w:val="24"/>
          <w:szCs w:val="24"/>
        </w:rPr>
        <w:t>iC</w:t>
      </w:r>
      <w:r>
        <w:rPr>
          <w:rFonts w:cstheme="minorHAnsi"/>
          <w:color w:val="000000" w:themeColor="text1"/>
          <w:sz w:val="24"/>
          <w:szCs w:val="24"/>
        </w:rPr>
        <w:t xml:space="preserve">07TER) risultano spesso più alti di quelli della media di area geografica ed in linea con i valori della </w:t>
      </w:r>
      <w:r w:rsidR="004C31BF" w:rsidRPr="006F5153">
        <w:rPr>
          <w:rFonts w:cstheme="minorHAnsi"/>
          <w:color w:val="000000" w:themeColor="text1"/>
          <w:sz w:val="24"/>
          <w:szCs w:val="24"/>
        </w:rPr>
        <w:t xml:space="preserve">media </w:t>
      </w:r>
      <w:proofErr w:type="gramStart"/>
      <w:r w:rsidR="004C31BF" w:rsidRPr="006F5153">
        <w:rPr>
          <w:rFonts w:cstheme="minorHAnsi"/>
          <w:color w:val="000000" w:themeColor="text1"/>
          <w:sz w:val="24"/>
          <w:szCs w:val="24"/>
        </w:rPr>
        <w:t xml:space="preserve">nazionale </w:t>
      </w:r>
      <w:r>
        <w:rPr>
          <w:rFonts w:cstheme="minorHAnsi"/>
          <w:color w:val="000000" w:themeColor="text1"/>
          <w:sz w:val="24"/>
          <w:szCs w:val="24"/>
        </w:rPr>
        <w:t>.</w:t>
      </w:r>
      <w:proofErr w:type="gramEnd"/>
      <w:r w:rsidR="004C31BF" w:rsidRPr="006F5153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62E69FBA" w14:textId="77777777" w:rsidR="00962688" w:rsidRPr="006F5153" w:rsidRDefault="00962688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</w:p>
    <w:p w14:paraId="448A81BB" w14:textId="77777777" w:rsidR="000C7877" w:rsidRPr="00581215" w:rsidRDefault="000C7877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 w:themeColor="text1"/>
          <w:sz w:val="24"/>
          <w:u w:val="single"/>
        </w:rPr>
      </w:pPr>
      <w:r w:rsidRPr="00581215">
        <w:rPr>
          <w:rFonts w:cstheme="minorHAnsi"/>
          <w:i/>
          <w:color w:val="000000" w:themeColor="text1"/>
          <w:sz w:val="24"/>
          <w:u w:val="single"/>
        </w:rPr>
        <w:t>Gruppo B – Indicatori di internazionalizzazione (DM 987/2016, allegato E)</w:t>
      </w:r>
    </w:p>
    <w:p w14:paraId="5CBA96D9" w14:textId="703E4DE9" w:rsidR="00673DD3" w:rsidRDefault="000C7877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  <w:r w:rsidRPr="006F5153">
        <w:rPr>
          <w:rFonts w:cstheme="minorHAnsi"/>
          <w:color w:val="000000" w:themeColor="text1"/>
          <w:sz w:val="24"/>
        </w:rPr>
        <w:t xml:space="preserve">Il </w:t>
      </w:r>
      <w:r w:rsidR="00BE7164" w:rsidRPr="006F5153">
        <w:rPr>
          <w:rFonts w:cstheme="minorHAnsi"/>
          <w:color w:val="000000" w:themeColor="text1"/>
          <w:sz w:val="24"/>
        </w:rPr>
        <w:t xml:space="preserve">potenziamento della mobilità internazionale </w:t>
      </w:r>
      <w:r w:rsidR="00E50136" w:rsidRPr="006F5153">
        <w:rPr>
          <w:rFonts w:cstheme="minorHAnsi"/>
          <w:color w:val="000000" w:themeColor="text1"/>
          <w:sz w:val="24"/>
        </w:rPr>
        <w:t xml:space="preserve">nella magistrale </w:t>
      </w:r>
      <w:r w:rsidR="00BE7164" w:rsidRPr="006F5153">
        <w:rPr>
          <w:rFonts w:cstheme="minorHAnsi"/>
          <w:color w:val="000000" w:themeColor="text1"/>
          <w:sz w:val="24"/>
        </w:rPr>
        <w:t>è</w:t>
      </w:r>
      <w:r w:rsidR="00E50136" w:rsidRPr="006F5153">
        <w:rPr>
          <w:rFonts w:cstheme="minorHAnsi"/>
          <w:color w:val="000000" w:themeColor="text1"/>
          <w:sz w:val="24"/>
        </w:rPr>
        <w:t xml:space="preserve"> stato</w:t>
      </w:r>
      <w:r w:rsidR="00BE7164" w:rsidRPr="006F5153">
        <w:rPr>
          <w:rFonts w:cstheme="minorHAnsi"/>
          <w:color w:val="000000" w:themeColor="text1"/>
          <w:sz w:val="24"/>
        </w:rPr>
        <w:t xml:space="preserve"> uno dei punti fermi dell'azione del corso di laurea degli ultimi anni. </w:t>
      </w:r>
      <w:r w:rsidR="00183739" w:rsidRPr="006F5153">
        <w:rPr>
          <w:rFonts w:cstheme="minorHAnsi"/>
          <w:color w:val="000000" w:themeColor="text1"/>
          <w:sz w:val="24"/>
        </w:rPr>
        <w:t>I dati dell’</w:t>
      </w:r>
      <w:r w:rsidR="00102209" w:rsidRPr="006F5153">
        <w:rPr>
          <w:rFonts w:cstheme="minorHAnsi"/>
          <w:color w:val="000000" w:themeColor="text1"/>
          <w:sz w:val="24"/>
        </w:rPr>
        <w:t xml:space="preserve">indicatore iC10 sono confortanti </w:t>
      </w:r>
      <w:r w:rsidR="00D31BD4" w:rsidRPr="006F5153">
        <w:rPr>
          <w:rFonts w:cstheme="minorHAnsi"/>
          <w:color w:val="000000" w:themeColor="text1"/>
          <w:sz w:val="24"/>
        </w:rPr>
        <w:t xml:space="preserve">e mostrano </w:t>
      </w:r>
      <w:r w:rsidR="00394AAC" w:rsidRPr="006F5153">
        <w:rPr>
          <w:rFonts w:cstheme="minorHAnsi"/>
          <w:color w:val="000000" w:themeColor="text1"/>
          <w:sz w:val="24"/>
        </w:rPr>
        <w:t xml:space="preserve">nel </w:t>
      </w:r>
      <w:r w:rsidR="00C871D3">
        <w:rPr>
          <w:rFonts w:cstheme="minorHAnsi"/>
          <w:color w:val="000000" w:themeColor="text1"/>
          <w:sz w:val="24"/>
        </w:rPr>
        <w:t>quadriennio</w:t>
      </w:r>
      <w:r w:rsidR="00394AAC" w:rsidRPr="006F5153">
        <w:rPr>
          <w:rFonts w:cstheme="minorHAnsi"/>
          <w:color w:val="000000" w:themeColor="text1"/>
          <w:sz w:val="24"/>
        </w:rPr>
        <w:t xml:space="preserve"> in esame 201</w:t>
      </w:r>
      <w:r w:rsidR="00C26FA3">
        <w:rPr>
          <w:rFonts w:cstheme="minorHAnsi"/>
          <w:color w:val="000000" w:themeColor="text1"/>
          <w:sz w:val="24"/>
        </w:rPr>
        <w:t>6</w:t>
      </w:r>
      <w:r w:rsidR="00394AAC" w:rsidRPr="006F5153">
        <w:rPr>
          <w:rFonts w:cstheme="minorHAnsi"/>
          <w:color w:val="000000" w:themeColor="text1"/>
          <w:sz w:val="24"/>
        </w:rPr>
        <w:t>-20</w:t>
      </w:r>
      <w:r w:rsidR="00C26FA3">
        <w:rPr>
          <w:rFonts w:cstheme="minorHAnsi"/>
          <w:color w:val="000000" w:themeColor="text1"/>
          <w:sz w:val="24"/>
        </w:rPr>
        <w:t>19</w:t>
      </w:r>
      <w:r w:rsidR="00394AAC" w:rsidRPr="006F5153">
        <w:rPr>
          <w:rFonts w:cstheme="minorHAnsi"/>
          <w:color w:val="000000" w:themeColor="text1"/>
          <w:sz w:val="24"/>
        </w:rPr>
        <w:t xml:space="preserve"> un numero di CFU acquisiti all’estero </w:t>
      </w:r>
      <w:r w:rsidR="006E3B38">
        <w:rPr>
          <w:rFonts w:cstheme="minorHAnsi"/>
          <w:color w:val="000000" w:themeColor="text1"/>
          <w:sz w:val="24"/>
        </w:rPr>
        <w:t>in linea o superior</w:t>
      </w:r>
      <w:r w:rsidR="001A3456">
        <w:rPr>
          <w:rFonts w:cstheme="minorHAnsi"/>
          <w:color w:val="000000" w:themeColor="text1"/>
          <w:sz w:val="24"/>
        </w:rPr>
        <w:t>e</w:t>
      </w:r>
      <w:r w:rsidR="00394AAC" w:rsidRPr="006F5153">
        <w:rPr>
          <w:rFonts w:cstheme="minorHAnsi"/>
          <w:color w:val="000000" w:themeColor="text1"/>
          <w:sz w:val="24"/>
        </w:rPr>
        <w:t xml:space="preserve"> anche </w:t>
      </w:r>
      <w:r w:rsidR="006E3B38">
        <w:rPr>
          <w:rFonts w:cstheme="minorHAnsi"/>
          <w:color w:val="000000" w:themeColor="text1"/>
          <w:sz w:val="24"/>
        </w:rPr>
        <w:t>a</w:t>
      </w:r>
      <w:r w:rsidR="00394AAC" w:rsidRPr="006F5153">
        <w:rPr>
          <w:rFonts w:cstheme="minorHAnsi"/>
          <w:color w:val="000000" w:themeColor="text1"/>
          <w:sz w:val="24"/>
        </w:rPr>
        <w:t>i valori della media nazionale</w:t>
      </w:r>
      <w:r w:rsidR="006D7ED6">
        <w:rPr>
          <w:rFonts w:cstheme="minorHAnsi"/>
          <w:color w:val="000000" w:themeColor="text1"/>
          <w:sz w:val="24"/>
        </w:rPr>
        <w:t xml:space="preserve"> (con </w:t>
      </w:r>
      <w:r w:rsidR="006D7ED6" w:rsidRPr="00182FA9">
        <w:rPr>
          <w:rFonts w:cstheme="minorHAnsi"/>
          <w:color w:val="000000" w:themeColor="text1"/>
          <w:sz w:val="24"/>
        </w:rPr>
        <w:t>l’eccezione del 2017)</w:t>
      </w:r>
      <w:r w:rsidR="00394AAC" w:rsidRPr="00182FA9">
        <w:rPr>
          <w:rFonts w:cstheme="minorHAnsi"/>
          <w:color w:val="000000" w:themeColor="text1"/>
          <w:sz w:val="24"/>
        </w:rPr>
        <w:t>.</w:t>
      </w:r>
      <w:r w:rsidR="00BE7164" w:rsidRPr="00182FA9">
        <w:rPr>
          <w:rFonts w:cstheme="minorHAnsi"/>
          <w:color w:val="000000" w:themeColor="text1"/>
          <w:sz w:val="24"/>
        </w:rPr>
        <w:t xml:space="preserve"> </w:t>
      </w:r>
      <w:r w:rsidR="006E3B38" w:rsidRPr="00182FA9">
        <w:rPr>
          <w:rFonts w:cstheme="minorHAnsi"/>
          <w:color w:val="000000" w:themeColor="text1"/>
          <w:sz w:val="24"/>
        </w:rPr>
        <w:t xml:space="preserve">D’altro canto, il </w:t>
      </w:r>
      <w:r w:rsidR="001A3456" w:rsidRPr="00182FA9">
        <w:rPr>
          <w:rFonts w:cstheme="minorHAnsi"/>
          <w:color w:val="000000" w:themeColor="text1"/>
          <w:sz w:val="24"/>
        </w:rPr>
        <w:t xml:space="preserve">calo generale del </w:t>
      </w:r>
      <w:r w:rsidR="006E3B38" w:rsidRPr="00182FA9">
        <w:rPr>
          <w:rFonts w:cstheme="minorHAnsi"/>
          <w:color w:val="000000" w:themeColor="text1"/>
          <w:sz w:val="24"/>
        </w:rPr>
        <w:t xml:space="preserve">dato del 2019 è compatibile con la comparsa della crisi pandemica. </w:t>
      </w:r>
      <w:r w:rsidR="00BE7164" w:rsidRPr="00182FA9">
        <w:rPr>
          <w:rFonts w:cstheme="minorHAnsi"/>
          <w:color w:val="000000" w:themeColor="text1"/>
          <w:sz w:val="24"/>
        </w:rPr>
        <w:t xml:space="preserve">Oltre che potenziare la mobilità in uscita, è stata favorita anche quella in entrata. Nell'ultimo </w:t>
      </w:r>
      <w:r w:rsidR="00C871D3" w:rsidRPr="00182FA9">
        <w:rPr>
          <w:rFonts w:cstheme="minorHAnsi"/>
          <w:color w:val="000000" w:themeColor="text1"/>
          <w:sz w:val="24"/>
        </w:rPr>
        <w:t>quadriennio</w:t>
      </w:r>
      <w:r w:rsidR="000829CE" w:rsidRPr="00182FA9">
        <w:rPr>
          <w:rFonts w:cstheme="minorHAnsi"/>
          <w:color w:val="000000" w:themeColor="text1"/>
          <w:sz w:val="24"/>
        </w:rPr>
        <w:t xml:space="preserve"> si sono registrati </w:t>
      </w:r>
      <w:r w:rsidR="006D7ED6" w:rsidRPr="00182FA9">
        <w:rPr>
          <w:rFonts w:cstheme="minorHAnsi"/>
          <w:color w:val="000000" w:themeColor="text1"/>
          <w:sz w:val="24"/>
        </w:rPr>
        <w:t xml:space="preserve">diversi </w:t>
      </w:r>
      <w:r w:rsidR="000829CE" w:rsidRPr="00182FA9">
        <w:rPr>
          <w:rFonts w:cstheme="minorHAnsi"/>
          <w:color w:val="000000" w:themeColor="text1"/>
          <w:sz w:val="24"/>
        </w:rPr>
        <w:t>“</w:t>
      </w:r>
      <w:r w:rsidR="00BE7164" w:rsidRPr="00182FA9">
        <w:rPr>
          <w:rFonts w:cstheme="minorHAnsi"/>
          <w:color w:val="000000" w:themeColor="text1"/>
          <w:sz w:val="24"/>
        </w:rPr>
        <w:t xml:space="preserve">incoming </w:t>
      </w:r>
      <w:proofErr w:type="spellStart"/>
      <w:r w:rsidR="00BE7164" w:rsidRPr="00182FA9">
        <w:rPr>
          <w:rFonts w:cstheme="minorHAnsi"/>
          <w:color w:val="000000" w:themeColor="text1"/>
          <w:sz w:val="24"/>
        </w:rPr>
        <w:t>students</w:t>
      </w:r>
      <w:proofErr w:type="spellEnd"/>
      <w:r w:rsidR="000829CE" w:rsidRPr="00182FA9">
        <w:rPr>
          <w:rFonts w:cstheme="minorHAnsi"/>
          <w:color w:val="000000" w:themeColor="text1"/>
          <w:sz w:val="24"/>
        </w:rPr>
        <w:t>”</w:t>
      </w:r>
      <w:r w:rsidR="000829CE" w:rsidRPr="00182FA9">
        <w:rPr>
          <w:rFonts w:ascii="Calibri" w:hAnsi="Calibri" w:cs="Calibri"/>
          <w:color w:val="000000" w:themeColor="text1"/>
          <w:sz w:val="24"/>
        </w:rPr>
        <w:t xml:space="preserve">. </w:t>
      </w:r>
      <w:r w:rsidR="00BE7164" w:rsidRPr="00182FA9">
        <w:rPr>
          <w:rFonts w:cstheme="minorHAnsi"/>
          <w:color w:val="000000" w:themeColor="text1"/>
          <w:sz w:val="24"/>
        </w:rPr>
        <w:t xml:space="preserve">Inoltre, </w:t>
      </w:r>
      <w:r w:rsidR="00764003" w:rsidRPr="00182FA9">
        <w:rPr>
          <w:rFonts w:cstheme="minorHAnsi"/>
          <w:color w:val="000000" w:themeColor="text1"/>
          <w:sz w:val="24"/>
        </w:rPr>
        <w:t>6</w:t>
      </w:r>
      <w:r w:rsidR="00BE7164" w:rsidRPr="00182FA9">
        <w:rPr>
          <w:rFonts w:cstheme="minorHAnsi"/>
          <w:color w:val="000000" w:themeColor="text1"/>
          <w:sz w:val="24"/>
        </w:rPr>
        <w:t xml:space="preserve"> corsi della LM-54, dei quali</w:t>
      </w:r>
      <w:r w:rsidR="00336F88" w:rsidRPr="00182FA9">
        <w:rPr>
          <w:rFonts w:cstheme="minorHAnsi"/>
          <w:color w:val="000000" w:themeColor="text1"/>
          <w:sz w:val="24"/>
        </w:rPr>
        <w:t xml:space="preserve"> 4</w:t>
      </w:r>
      <w:r w:rsidR="00BE7164" w:rsidRPr="00182FA9">
        <w:rPr>
          <w:rFonts w:cstheme="minorHAnsi"/>
          <w:color w:val="000000" w:themeColor="text1"/>
          <w:sz w:val="24"/>
        </w:rPr>
        <w:t xml:space="preserve"> incardinati nel piano di studi, </w:t>
      </w:r>
      <w:r w:rsidR="000829CE" w:rsidRPr="00182FA9">
        <w:rPr>
          <w:rFonts w:cstheme="minorHAnsi"/>
          <w:color w:val="000000" w:themeColor="text1"/>
          <w:sz w:val="24"/>
        </w:rPr>
        <w:t>sono</w:t>
      </w:r>
      <w:r w:rsidR="00BE7164" w:rsidRPr="00182FA9">
        <w:rPr>
          <w:rFonts w:cstheme="minorHAnsi"/>
          <w:color w:val="000000" w:themeColor="text1"/>
          <w:sz w:val="24"/>
        </w:rPr>
        <w:t xml:space="preserve"> fruibili da </w:t>
      </w:r>
      <w:r w:rsidR="0024468A" w:rsidRPr="00182FA9">
        <w:rPr>
          <w:rFonts w:cstheme="minorHAnsi"/>
          <w:color w:val="000000" w:themeColor="text1"/>
          <w:sz w:val="24"/>
        </w:rPr>
        <w:t>“incoming</w:t>
      </w:r>
      <w:r w:rsidR="00BE7164" w:rsidRPr="00182FA9">
        <w:rPr>
          <w:rFonts w:cstheme="minorHAnsi"/>
          <w:color w:val="000000" w:themeColor="text1"/>
          <w:sz w:val="24"/>
        </w:rPr>
        <w:t xml:space="preserve"> Erasmus</w:t>
      </w:r>
      <w:r w:rsidR="0024468A" w:rsidRPr="00182FA9">
        <w:rPr>
          <w:rFonts w:cstheme="minorHAnsi"/>
          <w:color w:val="000000" w:themeColor="text1"/>
          <w:sz w:val="24"/>
        </w:rPr>
        <w:t>”</w:t>
      </w:r>
      <w:r w:rsidR="00BE7164" w:rsidRPr="00182FA9">
        <w:rPr>
          <w:rFonts w:cstheme="minorHAnsi"/>
          <w:color w:val="000000" w:themeColor="text1"/>
          <w:sz w:val="24"/>
        </w:rPr>
        <w:t xml:space="preserve"> in lingua inglese.</w:t>
      </w:r>
      <w:r w:rsidR="00905819" w:rsidRPr="00182FA9">
        <w:rPr>
          <w:rFonts w:cstheme="minorHAnsi"/>
          <w:color w:val="000000" w:themeColor="text1"/>
          <w:sz w:val="24"/>
        </w:rPr>
        <w:t xml:space="preserve"> </w:t>
      </w:r>
      <w:r w:rsidR="00735A39" w:rsidRPr="00182FA9">
        <w:rPr>
          <w:rFonts w:cstheme="minorHAnsi"/>
          <w:color w:val="000000" w:themeColor="text1"/>
          <w:sz w:val="24"/>
        </w:rPr>
        <w:t>La spinta</w:t>
      </w:r>
      <w:r w:rsidR="00735A39" w:rsidRPr="006F5153">
        <w:rPr>
          <w:rFonts w:cstheme="minorHAnsi"/>
          <w:color w:val="000000" w:themeColor="text1"/>
          <w:sz w:val="24"/>
        </w:rPr>
        <w:t xml:space="preserve"> sull</w:t>
      </w:r>
      <w:r w:rsidRPr="006F5153">
        <w:rPr>
          <w:rFonts w:cstheme="minorHAnsi"/>
          <w:color w:val="000000" w:themeColor="text1"/>
          <w:sz w:val="24"/>
        </w:rPr>
        <w:t xml:space="preserve">’Internazionalizzazione </w:t>
      </w:r>
      <w:r w:rsidR="006A35AD" w:rsidRPr="006F5153">
        <w:rPr>
          <w:rFonts w:cstheme="minorHAnsi"/>
          <w:color w:val="000000" w:themeColor="text1"/>
          <w:sz w:val="24"/>
        </w:rPr>
        <w:t xml:space="preserve">è sostenuta anche </w:t>
      </w:r>
      <w:r w:rsidR="00735A39" w:rsidRPr="006F5153">
        <w:rPr>
          <w:rFonts w:cstheme="minorHAnsi"/>
          <w:color w:val="000000" w:themeColor="text1"/>
          <w:sz w:val="24"/>
        </w:rPr>
        <w:t xml:space="preserve">con la promozione </w:t>
      </w:r>
      <w:r w:rsidR="00905819" w:rsidRPr="006F5153">
        <w:rPr>
          <w:rFonts w:cstheme="minorHAnsi"/>
          <w:color w:val="000000" w:themeColor="text1"/>
          <w:sz w:val="24"/>
        </w:rPr>
        <w:t>da parte del</w:t>
      </w:r>
      <w:r w:rsidR="00735A39" w:rsidRPr="006F5153">
        <w:rPr>
          <w:rFonts w:cstheme="minorHAnsi"/>
          <w:color w:val="000000" w:themeColor="text1"/>
          <w:sz w:val="24"/>
        </w:rPr>
        <w:t xml:space="preserve"> </w:t>
      </w:r>
      <w:proofErr w:type="spellStart"/>
      <w:r w:rsidR="00735A39" w:rsidRPr="006F5153">
        <w:rPr>
          <w:rFonts w:cstheme="minorHAnsi"/>
          <w:color w:val="000000" w:themeColor="text1"/>
          <w:sz w:val="24"/>
        </w:rPr>
        <w:t>CdS</w:t>
      </w:r>
      <w:proofErr w:type="spellEnd"/>
      <w:r w:rsidR="00735A39" w:rsidRPr="006F5153">
        <w:rPr>
          <w:rFonts w:cstheme="minorHAnsi"/>
          <w:color w:val="000000" w:themeColor="text1"/>
          <w:sz w:val="24"/>
        </w:rPr>
        <w:t xml:space="preserve"> di numerose</w:t>
      </w:r>
      <w:r w:rsidRPr="006F5153">
        <w:rPr>
          <w:rFonts w:cstheme="minorHAnsi"/>
          <w:color w:val="000000" w:themeColor="text1"/>
          <w:sz w:val="24"/>
        </w:rPr>
        <w:t xml:space="preserve"> “Global </w:t>
      </w:r>
      <w:proofErr w:type="spellStart"/>
      <w:r w:rsidRPr="006F5153">
        <w:rPr>
          <w:rFonts w:cstheme="minorHAnsi"/>
          <w:color w:val="000000" w:themeColor="text1"/>
          <w:sz w:val="24"/>
        </w:rPr>
        <w:t>Thesis</w:t>
      </w:r>
      <w:proofErr w:type="spellEnd"/>
      <w:r w:rsidRPr="006F5153">
        <w:rPr>
          <w:rFonts w:cstheme="minorHAnsi"/>
          <w:color w:val="000000" w:themeColor="text1"/>
          <w:sz w:val="24"/>
        </w:rPr>
        <w:t>”</w:t>
      </w:r>
      <w:r w:rsidR="00735A39" w:rsidRPr="006F5153">
        <w:rPr>
          <w:rFonts w:cstheme="minorHAnsi"/>
          <w:color w:val="000000" w:themeColor="text1"/>
          <w:sz w:val="24"/>
        </w:rPr>
        <w:t xml:space="preserve"> (</w:t>
      </w:r>
      <w:r w:rsidR="00D307B3">
        <w:rPr>
          <w:rFonts w:cstheme="minorHAnsi"/>
          <w:color w:val="000000" w:themeColor="text1"/>
          <w:sz w:val="24"/>
        </w:rPr>
        <w:t>5</w:t>
      </w:r>
      <w:r w:rsidR="00735A39" w:rsidRPr="006F5153">
        <w:rPr>
          <w:rFonts w:cstheme="minorHAnsi"/>
          <w:color w:val="000000" w:themeColor="text1"/>
          <w:sz w:val="24"/>
        </w:rPr>
        <w:t xml:space="preserve"> progetti </w:t>
      </w:r>
      <w:r w:rsidR="00905819" w:rsidRPr="006F5153">
        <w:rPr>
          <w:rFonts w:cstheme="minorHAnsi"/>
          <w:color w:val="000000" w:themeColor="text1"/>
          <w:sz w:val="24"/>
        </w:rPr>
        <w:t xml:space="preserve">nel </w:t>
      </w:r>
      <w:r w:rsidR="00D307B3">
        <w:rPr>
          <w:rFonts w:cstheme="minorHAnsi"/>
          <w:color w:val="000000" w:themeColor="text1"/>
          <w:sz w:val="24"/>
        </w:rPr>
        <w:t>nell’AA 2018-2019</w:t>
      </w:r>
      <w:r w:rsidR="00735A39" w:rsidRPr="006F5153">
        <w:rPr>
          <w:rFonts w:cstheme="minorHAnsi"/>
          <w:color w:val="000000" w:themeColor="text1"/>
          <w:sz w:val="24"/>
        </w:rPr>
        <w:t>).</w:t>
      </w:r>
      <w:r w:rsidR="00673DD3" w:rsidRPr="006F5153">
        <w:rPr>
          <w:rFonts w:cstheme="minorHAnsi"/>
          <w:color w:val="000000" w:themeColor="text1"/>
          <w:sz w:val="24"/>
        </w:rPr>
        <w:t xml:space="preserve"> </w:t>
      </w:r>
      <w:r w:rsidR="00764003">
        <w:rPr>
          <w:rFonts w:cstheme="minorHAnsi"/>
          <w:color w:val="000000" w:themeColor="text1"/>
          <w:sz w:val="24"/>
        </w:rPr>
        <w:t>I</w:t>
      </w:r>
      <w:r w:rsidR="00764003" w:rsidRPr="006F5153">
        <w:rPr>
          <w:rFonts w:cstheme="minorHAnsi"/>
          <w:color w:val="000000" w:themeColor="text1"/>
          <w:sz w:val="24"/>
        </w:rPr>
        <w:t xml:space="preserve">l dato sui laureati in corso che abbiano acquisito </w:t>
      </w:r>
      <w:r w:rsidR="00764003">
        <w:rPr>
          <w:rFonts w:cstheme="minorHAnsi"/>
          <w:color w:val="000000" w:themeColor="text1"/>
          <w:sz w:val="24"/>
        </w:rPr>
        <w:t xml:space="preserve">almeno 12 </w:t>
      </w:r>
      <w:r w:rsidR="00764003" w:rsidRPr="006F5153">
        <w:rPr>
          <w:rFonts w:cstheme="minorHAnsi"/>
          <w:color w:val="000000" w:themeColor="text1"/>
          <w:sz w:val="24"/>
        </w:rPr>
        <w:t>CFU all’estero (iC11)</w:t>
      </w:r>
      <w:r w:rsidR="00764003">
        <w:rPr>
          <w:rFonts w:cstheme="minorHAnsi"/>
          <w:color w:val="000000" w:themeColor="text1"/>
          <w:sz w:val="24"/>
        </w:rPr>
        <w:t xml:space="preserve"> rimane un po’ basso seppur</w:t>
      </w:r>
      <w:r w:rsidR="00C437DE" w:rsidRPr="006F5153">
        <w:rPr>
          <w:rFonts w:cstheme="minorHAnsi"/>
          <w:color w:val="000000" w:themeColor="text1"/>
          <w:sz w:val="24"/>
        </w:rPr>
        <w:t xml:space="preserve"> vicino alla media nazionale, </w:t>
      </w:r>
      <w:r w:rsidR="00764003">
        <w:rPr>
          <w:rFonts w:cstheme="minorHAnsi"/>
          <w:color w:val="000000" w:themeColor="text1"/>
          <w:sz w:val="24"/>
        </w:rPr>
        <w:t xml:space="preserve">probabilmente perché </w:t>
      </w:r>
      <w:r w:rsidR="00C437DE" w:rsidRPr="006F5153">
        <w:rPr>
          <w:rFonts w:cstheme="minorHAnsi"/>
          <w:color w:val="000000" w:themeColor="text1"/>
          <w:sz w:val="24"/>
        </w:rPr>
        <w:t xml:space="preserve">la mobilità Erasmus </w:t>
      </w:r>
      <w:r w:rsidR="00764003">
        <w:rPr>
          <w:rFonts w:cstheme="minorHAnsi"/>
          <w:color w:val="000000" w:themeColor="text1"/>
          <w:sz w:val="24"/>
        </w:rPr>
        <w:t>causa un allungamento del tempo necessario fino alla laurea</w:t>
      </w:r>
      <w:r w:rsidR="00C437DE" w:rsidRPr="006F5153">
        <w:rPr>
          <w:rFonts w:cstheme="minorHAnsi"/>
          <w:color w:val="000000" w:themeColor="text1"/>
          <w:sz w:val="24"/>
        </w:rPr>
        <w:t>.</w:t>
      </w:r>
    </w:p>
    <w:p w14:paraId="50192043" w14:textId="6EF7902A" w:rsidR="00B8410E" w:rsidRDefault="00B8410E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</w:p>
    <w:p w14:paraId="2A6295B1" w14:textId="7217DDC7" w:rsidR="00B8410E" w:rsidRDefault="00764003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  <w:r w:rsidRPr="00764003">
        <w:rPr>
          <w:rFonts w:cstheme="minorHAnsi"/>
          <w:noProof/>
          <w:color w:val="000000" w:themeColor="text1"/>
          <w:sz w:val="24"/>
        </w:rPr>
        <w:drawing>
          <wp:inline distT="0" distB="0" distL="0" distR="0" wp14:anchorId="5C1F8BCE" wp14:editId="38056110">
            <wp:extent cx="6120130" cy="1197610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8A0B0" w14:textId="75DDDF23" w:rsidR="00B8410E" w:rsidRDefault="00764003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  <w:r w:rsidRPr="00764003">
        <w:rPr>
          <w:rFonts w:cstheme="minorHAnsi"/>
          <w:noProof/>
          <w:color w:val="000000" w:themeColor="text1"/>
          <w:sz w:val="24"/>
        </w:rPr>
        <w:drawing>
          <wp:inline distT="0" distB="0" distL="0" distR="0" wp14:anchorId="2637BF82" wp14:editId="739B71AC">
            <wp:extent cx="6120130" cy="243840"/>
            <wp:effectExtent l="0" t="0" r="0" b="381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98162" w14:textId="77777777" w:rsidR="006E2AEF" w:rsidRDefault="006E2AEF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</w:p>
    <w:p w14:paraId="323208DF" w14:textId="77777777" w:rsidR="00673DD3" w:rsidRPr="00581215" w:rsidRDefault="00673DD3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 w:themeColor="text1"/>
          <w:sz w:val="24"/>
          <w:u w:val="single"/>
        </w:rPr>
      </w:pPr>
      <w:r w:rsidRPr="00581215">
        <w:rPr>
          <w:rFonts w:cstheme="minorHAnsi"/>
          <w:i/>
          <w:color w:val="000000" w:themeColor="text1"/>
          <w:sz w:val="24"/>
          <w:u w:val="single"/>
        </w:rPr>
        <w:t>Gruppo E – Ulteriori Indicatori per la valutazione della didattica (DM 987/2016, allegato E)</w:t>
      </w:r>
    </w:p>
    <w:p w14:paraId="410D40DF" w14:textId="25631882" w:rsidR="0048601D" w:rsidRDefault="00076903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Tutti gli indicatori di interesse di questo gruppo riportati nella tabella sottostante mostrano un significativo miglioramento, tranne che per una leggera flessione per il 2018 (iC13, iC16). Particolarmente incoraggianti sono i dati dell’ultimo anno oggetto di rilevazione (AA 2019/2020) per cui i valori risultano addirittura superiori a quelli medi nazionali per tutti gli indicatori. </w:t>
      </w:r>
      <w:r w:rsidR="004B62C2">
        <w:rPr>
          <w:rFonts w:cstheme="minorHAnsi"/>
          <w:color w:val="000000" w:themeColor="text1"/>
          <w:sz w:val="24"/>
          <w:szCs w:val="24"/>
        </w:rPr>
        <w:t xml:space="preserve">In particolare, la % di studenti che proseguono al II anno avendo acquisito ben 40 CFU (iC16) </w:t>
      </w:r>
      <w:r w:rsidR="004B62C2" w:rsidRPr="004B62C2">
        <w:rPr>
          <w:rFonts w:cstheme="minorHAnsi"/>
          <w:b/>
          <w:bCs/>
          <w:color w:val="000000" w:themeColor="text1"/>
          <w:sz w:val="24"/>
          <w:szCs w:val="24"/>
        </w:rPr>
        <w:t>risulta considerevolmente elevata</w:t>
      </w:r>
      <w:r w:rsidR="004B62C2">
        <w:rPr>
          <w:rFonts w:cstheme="minorHAnsi"/>
          <w:color w:val="000000" w:themeColor="text1"/>
          <w:sz w:val="24"/>
          <w:szCs w:val="24"/>
        </w:rPr>
        <w:t xml:space="preserve">. </w:t>
      </w:r>
      <w:r w:rsidR="001207A6">
        <w:rPr>
          <w:rFonts w:cstheme="minorHAnsi"/>
          <w:color w:val="000000" w:themeColor="text1"/>
          <w:sz w:val="24"/>
          <w:szCs w:val="24"/>
        </w:rPr>
        <w:t>Un sensibile miglioramento si osserva a partire dall’anno 2017 nei</w:t>
      </w:r>
      <w:r w:rsidR="00030A2B" w:rsidRPr="006F5153">
        <w:rPr>
          <w:rFonts w:cstheme="minorHAnsi"/>
          <w:color w:val="000000" w:themeColor="text1"/>
          <w:sz w:val="24"/>
          <w:szCs w:val="24"/>
        </w:rPr>
        <w:t xml:space="preserve"> </w:t>
      </w:r>
      <w:r w:rsidR="00030A2B" w:rsidRPr="005B0C71">
        <w:rPr>
          <w:rFonts w:cstheme="minorHAnsi"/>
          <w:b/>
          <w:bCs/>
          <w:color w:val="000000" w:themeColor="text1"/>
          <w:sz w:val="24"/>
          <w:szCs w:val="24"/>
        </w:rPr>
        <w:t xml:space="preserve">CFU acquisiti </w:t>
      </w:r>
      <w:r w:rsidR="00030A2B" w:rsidRPr="006F5153">
        <w:rPr>
          <w:rFonts w:cstheme="minorHAnsi"/>
          <w:color w:val="000000" w:themeColor="text1"/>
          <w:sz w:val="24"/>
          <w:szCs w:val="24"/>
        </w:rPr>
        <w:t xml:space="preserve">nel </w:t>
      </w:r>
      <w:r w:rsidR="00030A2B" w:rsidRPr="006F5153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passaggio </w:t>
      </w:r>
      <w:bookmarkStart w:id="0" w:name="_Hlk529029096"/>
      <w:r w:rsidR="00030A2B" w:rsidRPr="006F5153">
        <w:rPr>
          <w:rFonts w:cstheme="minorHAnsi"/>
          <w:b/>
          <w:color w:val="000000" w:themeColor="text1"/>
          <w:sz w:val="24"/>
          <w:szCs w:val="24"/>
          <w:u w:val="single"/>
        </w:rPr>
        <w:t>tra il I ed il II anno</w:t>
      </w:r>
      <w:bookmarkEnd w:id="0"/>
      <w:r w:rsidR="001207A6">
        <w:rPr>
          <w:rFonts w:cstheme="minorHAnsi"/>
          <w:color w:val="000000" w:themeColor="text1"/>
          <w:sz w:val="24"/>
          <w:szCs w:val="24"/>
        </w:rPr>
        <w:t>.</w:t>
      </w:r>
      <w:r w:rsidR="00030A2B" w:rsidRPr="006F5153">
        <w:rPr>
          <w:rFonts w:cstheme="minorHAnsi"/>
          <w:color w:val="000000" w:themeColor="text1"/>
          <w:sz w:val="24"/>
          <w:szCs w:val="24"/>
        </w:rPr>
        <w:t xml:space="preserve"> </w:t>
      </w:r>
      <w:r w:rsidR="004B62C2">
        <w:rPr>
          <w:rFonts w:cstheme="minorHAnsi"/>
          <w:color w:val="000000" w:themeColor="text1"/>
          <w:sz w:val="24"/>
          <w:szCs w:val="24"/>
        </w:rPr>
        <w:t>Si può ipotizzare che la</w:t>
      </w:r>
      <w:r w:rsidR="007601A9" w:rsidRPr="006F5153">
        <w:rPr>
          <w:rFonts w:cstheme="minorHAnsi"/>
          <w:color w:val="000000" w:themeColor="text1"/>
          <w:sz w:val="24"/>
          <w:szCs w:val="24"/>
        </w:rPr>
        <w:t xml:space="preserve"> </w:t>
      </w:r>
      <w:r w:rsidR="007D5403" w:rsidRPr="006F5153">
        <w:rPr>
          <w:rFonts w:cstheme="minorHAnsi"/>
          <w:color w:val="000000" w:themeColor="text1"/>
          <w:sz w:val="24"/>
          <w:szCs w:val="24"/>
        </w:rPr>
        <w:t xml:space="preserve">modifica ordinamentale </w:t>
      </w:r>
      <w:r w:rsidR="00236FA8" w:rsidRPr="006F5153">
        <w:rPr>
          <w:rFonts w:cstheme="minorHAnsi"/>
          <w:color w:val="000000" w:themeColor="text1"/>
          <w:sz w:val="24"/>
          <w:szCs w:val="24"/>
        </w:rPr>
        <w:t xml:space="preserve">varata dal </w:t>
      </w:r>
      <w:proofErr w:type="spellStart"/>
      <w:r w:rsidR="00236FA8" w:rsidRPr="006F5153">
        <w:rPr>
          <w:rFonts w:cstheme="minorHAnsi"/>
          <w:color w:val="000000" w:themeColor="text1"/>
          <w:sz w:val="24"/>
          <w:szCs w:val="24"/>
        </w:rPr>
        <w:t>CdS</w:t>
      </w:r>
      <w:proofErr w:type="spellEnd"/>
      <w:r w:rsidR="00236FA8" w:rsidRPr="006F5153">
        <w:rPr>
          <w:rFonts w:cstheme="minorHAnsi"/>
          <w:color w:val="000000" w:themeColor="text1"/>
          <w:sz w:val="24"/>
          <w:szCs w:val="24"/>
        </w:rPr>
        <w:t xml:space="preserve"> n</w:t>
      </w:r>
      <w:r w:rsidR="007D5403" w:rsidRPr="006F5153">
        <w:rPr>
          <w:rFonts w:cstheme="minorHAnsi"/>
          <w:color w:val="000000" w:themeColor="text1"/>
          <w:sz w:val="24"/>
          <w:szCs w:val="24"/>
        </w:rPr>
        <w:t xml:space="preserve">el 2018-19 </w:t>
      </w:r>
      <w:r w:rsidR="004B62C2">
        <w:rPr>
          <w:rFonts w:cstheme="minorHAnsi"/>
          <w:color w:val="000000" w:themeColor="text1"/>
          <w:sz w:val="24"/>
          <w:szCs w:val="24"/>
        </w:rPr>
        <w:t>sulla</w:t>
      </w:r>
      <w:r w:rsidR="007601A9" w:rsidRPr="006F5153">
        <w:rPr>
          <w:rFonts w:cstheme="minorHAnsi"/>
          <w:color w:val="000000" w:themeColor="text1"/>
          <w:sz w:val="24"/>
          <w:szCs w:val="24"/>
        </w:rPr>
        <w:t xml:space="preserve"> </w:t>
      </w:r>
      <w:r w:rsidR="00D00976" w:rsidRPr="006F5153">
        <w:rPr>
          <w:rFonts w:cstheme="minorHAnsi"/>
          <w:color w:val="000000" w:themeColor="text1"/>
          <w:sz w:val="24"/>
          <w:szCs w:val="24"/>
        </w:rPr>
        <w:t>semplificazione</w:t>
      </w:r>
      <w:r w:rsidR="00236FA8" w:rsidRPr="006F5153">
        <w:rPr>
          <w:rFonts w:cstheme="minorHAnsi"/>
          <w:color w:val="000000" w:themeColor="text1"/>
          <w:sz w:val="24"/>
          <w:szCs w:val="24"/>
        </w:rPr>
        <w:t xml:space="preserve"> </w:t>
      </w:r>
      <w:r w:rsidR="00D00976" w:rsidRPr="006F5153">
        <w:rPr>
          <w:rFonts w:cstheme="minorHAnsi"/>
          <w:color w:val="000000" w:themeColor="text1"/>
          <w:sz w:val="24"/>
          <w:szCs w:val="24"/>
        </w:rPr>
        <w:t>de</w:t>
      </w:r>
      <w:r w:rsidR="00236FA8" w:rsidRPr="006F5153">
        <w:rPr>
          <w:rFonts w:cstheme="minorHAnsi"/>
          <w:color w:val="000000" w:themeColor="text1"/>
          <w:sz w:val="24"/>
          <w:szCs w:val="24"/>
        </w:rPr>
        <w:t xml:space="preserve">l percorso di studi </w:t>
      </w:r>
      <w:r w:rsidR="00D00976" w:rsidRPr="006F5153">
        <w:rPr>
          <w:rFonts w:cstheme="minorHAnsi"/>
          <w:color w:val="000000" w:themeColor="text1"/>
          <w:sz w:val="24"/>
          <w:szCs w:val="24"/>
        </w:rPr>
        <w:t>(eliminando gli indirizz</w:t>
      </w:r>
      <w:r w:rsidR="00F92E10" w:rsidRPr="006F5153">
        <w:rPr>
          <w:rFonts w:cstheme="minorHAnsi"/>
          <w:color w:val="000000" w:themeColor="text1"/>
          <w:sz w:val="24"/>
          <w:szCs w:val="24"/>
        </w:rPr>
        <w:t xml:space="preserve">i ed introducendo </w:t>
      </w:r>
      <w:r w:rsidR="00021292">
        <w:rPr>
          <w:rFonts w:cstheme="minorHAnsi"/>
          <w:color w:val="000000" w:themeColor="text1"/>
          <w:sz w:val="24"/>
          <w:szCs w:val="24"/>
        </w:rPr>
        <w:t xml:space="preserve">alcune </w:t>
      </w:r>
      <w:r w:rsidR="00F92E10" w:rsidRPr="006F5153">
        <w:rPr>
          <w:rFonts w:cstheme="minorHAnsi"/>
          <w:color w:val="000000" w:themeColor="text1"/>
          <w:sz w:val="24"/>
          <w:szCs w:val="24"/>
        </w:rPr>
        <w:t>annualità</w:t>
      </w:r>
      <w:r w:rsidR="00E65BBB">
        <w:rPr>
          <w:rFonts w:cstheme="minorHAnsi"/>
          <w:color w:val="000000" w:themeColor="text1"/>
          <w:sz w:val="24"/>
          <w:szCs w:val="24"/>
        </w:rPr>
        <w:t>)</w:t>
      </w:r>
      <w:r w:rsidR="004B62C2">
        <w:rPr>
          <w:rFonts w:cstheme="minorHAnsi"/>
          <w:color w:val="000000" w:themeColor="text1"/>
          <w:sz w:val="24"/>
          <w:szCs w:val="24"/>
        </w:rPr>
        <w:t xml:space="preserve"> stia sortendo un certo effetto</w:t>
      </w:r>
      <w:r w:rsidR="00236FA8" w:rsidRPr="006F5153">
        <w:rPr>
          <w:rFonts w:cstheme="minorHAnsi"/>
          <w:color w:val="000000" w:themeColor="text1"/>
          <w:sz w:val="24"/>
          <w:szCs w:val="24"/>
        </w:rPr>
        <w:t xml:space="preserve">. </w:t>
      </w:r>
      <w:r w:rsidR="004B62C2">
        <w:rPr>
          <w:rFonts w:cstheme="minorHAnsi"/>
          <w:color w:val="000000" w:themeColor="text1"/>
          <w:sz w:val="24"/>
          <w:szCs w:val="24"/>
        </w:rPr>
        <w:t xml:space="preserve">Certamente sarà poi importante valutare </w:t>
      </w:r>
      <w:r w:rsidR="001738D6">
        <w:rPr>
          <w:rFonts w:cstheme="minorHAnsi"/>
          <w:color w:val="000000" w:themeColor="text1"/>
          <w:sz w:val="24"/>
          <w:szCs w:val="24"/>
        </w:rPr>
        <w:t>l’effetto della</w:t>
      </w:r>
      <w:r w:rsidR="004B62C2">
        <w:rPr>
          <w:rFonts w:cstheme="minorHAnsi"/>
          <w:color w:val="000000" w:themeColor="text1"/>
          <w:sz w:val="24"/>
          <w:szCs w:val="24"/>
        </w:rPr>
        <w:t xml:space="preserve"> situazione contingente sui prossimi anni</w:t>
      </w:r>
      <w:r w:rsidR="00ED33E1">
        <w:rPr>
          <w:rFonts w:cstheme="minorHAnsi"/>
          <w:color w:val="000000" w:themeColor="text1"/>
          <w:sz w:val="24"/>
          <w:szCs w:val="24"/>
        </w:rPr>
        <w:t>.</w:t>
      </w:r>
    </w:p>
    <w:p w14:paraId="16C382E9" w14:textId="37097704" w:rsidR="005758E4" w:rsidRDefault="00076903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64003">
        <w:rPr>
          <w:rFonts w:cstheme="minorHAns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63E474E" wp14:editId="675107B4">
            <wp:simplePos x="0" y="0"/>
            <wp:positionH relativeFrom="column">
              <wp:posOffset>3810</wp:posOffset>
            </wp:positionH>
            <wp:positionV relativeFrom="paragraph">
              <wp:posOffset>2931160</wp:posOffset>
            </wp:positionV>
            <wp:extent cx="6120130" cy="106045"/>
            <wp:effectExtent l="0" t="0" r="0" b="8255"/>
            <wp:wrapSquare wrapText="bothSides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0BFBF6" w14:textId="1DC8AFB5" w:rsidR="001207A6" w:rsidRPr="00764003" w:rsidRDefault="00764003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64003">
        <w:rPr>
          <w:rFonts w:cstheme="minorHAnsi"/>
          <w:noProof/>
          <w:color w:val="000000" w:themeColor="text1"/>
          <w:sz w:val="24"/>
          <w:szCs w:val="24"/>
        </w:rPr>
        <w:drawing>
          <wp:inline distT="0" distB="0" distL="0" distR="0" wp14:anchorId="478E7D3F" wp14:editId="1E0C2787">
            <wp:extent cx="6120130" cy="2734310"/>
            <wp:effectExtent l="0" t="0" r="0" b="889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20130" cy="273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B297DF" w14:textId="04EE132B" w:rsidR="009B54E9" w:rsidRPr="00076903" w:rsidRDefault="009B54E9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17DC8D01" w14:textId="77777777" w:rsidR="00FF21E2" w:rsidRPr="00581215" w:rsidRDefault="009F6C51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 w:themeColor="text1"/>
          <w:sz w:val="24"/>
          <w:u w:val="single"/>
        </w:rPr>
      </w:pPr>
      <w:r w:rsidRPr="00581215">
        <w:rPr>
          <w:rFonts w:cstheme="minorHAnsi"/>
          <w:i/>
          <w:color w:val="000000" w:themeColor="text1"/>
          <w:sz w:val="24"/>
          <w:u w:val="single"/>
        </w:rPr>
        <w:t>Indicatori di Approfondimento per la Sperimentazione - Percorso di studio e regolarità delle carriere</w:t>
      </w:r>
    </w:p>
    <w:p w14:paraId="1D11D418" w14:textId="0C6ED96C" w:rsidR="009F6C51" w:rsidRDefault="001738D6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Se da un lato risulta favorito il passaggio tra I e II anno, dall’altro diminuisce il </w:t>
      </w:r>
      <w:bookmarkStart w:id="1" w:name="_Hlk22479513"/>
      <w:r w:rsidR="00123D7B" w:rsidRPr="006F5153">
        <w:rPr>
          <w:rFonts w:cstheme="minorHAnsi"/>
          <w:color w:val="000000" w:themeColor="text1"/>
          <w:sz w:val="24"/>
          <w:szCs w:val="24"/>
        </w:rPr>
        <w:t>numero di</w:t>
      </w:r>
      <w:r w:rsidR="002921E9" w:rsidRPr="006F5153">
        <w:rPr>
          <w:rFonts w:cstheme="minorHAnsi"/>
          <w:color w:val="000000" w:themeColor="text1"/>
          <w:sz w:val="24"/>
          <w:szCs w:val="24"/>
        </w:rPr>
        <w:t xml:space="preserve"> laureati in corso</w:t>
      </w:r>
      <w:r w:rsidR="00EF4F65">
        <w:rPr>
          <w:rFonts w:cstheme="minorHAnsi"/>
          <w:color w:val="000000" w:themeColor="text1"/>
          <w:sz w:val="24"/>
          <w:szCs w:val="24"/>
        </w:rPr>
        <w:t xml:space="preserve"> per l’AA 2019/2020 rispetto all’anno precedente e in confronto al dato medio di area e nazionale</w:t>
      </w:r>
      <w:r w:rsidR="00C909C3">
        <w:rPr>
          <w:rFonts w:cstheme="minorHAnsi"/>
          <w:color w:val="000000" w:themeColor="text1"/>
          <w:sz w:val="24"/>
          <w:szCs w:val="24"/>
        </w:rPr>
        <w:t xml:space="preserve">, </w:t>
      </w:r>
      <w:r w:rsidR="00EF4F65">
        <w:rPr>
          <w:rFonts w:cstheme="minorHAnsi"/>
          <w:color w:val="000000" w:themeColor="text1"/>
          <w:sz w:val="24"/>
          <w:szCs w:val="24"/>
        </w:rPr>
        <w:t xml:space="preserve">per cui esso può essere considerato una </w:t>
      </w:r>
      <w:r w:rsidR="00EF4F65" w:rsidRPr="00EF4F65">
        <w:rPr>
          <w:rFonts w:cstheme="minorHAnsi"/>
          <w:b/>
          <w:bCs/>
          <w:color w:val="000000" w:themeColor="text1"/>
          <w:sz w:val="24"/>
          <w:szCs w:val="24"/>
        </w:rPr>
        <w:t>lieve criticità</w:t>
      </w:r>
      <w:r w:rsidR="00123D7B" w:rsidRPr="006F5153">
        <w:rPr>
          <w:rFonts w:cstheme="minorHAnsi"/>
          <w:color w:val="000000" w:themeColor="text1"/>
          <w:sz w:val="24"/>
          <w:szCs w:val="24"/>
        </w:rPr>
        <w:t xml:space="preserve"> (iC22). </w:t>
      </w:r>
      <w:r w:rsidR="00EF4F65">
        <w:rPr>
          <w:rFonts w:cstheme="minorHAnsi"/>
          <w:color w:val="000000" w:themeColor="text1"/>
          <w:sz w:val="24"/>
          <w:szCs w:val="24"/>
        </w:rPr>
        <w:t>Un andamento simile a quello dell’indicatore iC22 si osserva anche per il dato dell’indicatore iC17 (</w:t>
      </w:r>
      <w:r w:rsidR="00232571" w:rsidRPr="006F5153">
        <w:rPr>
          <w:rFonts w:cstheme="minorHAnsi"/>
          <w:color w:val="000000" w:themeColor="text1"/>
          <w:sz w:val="24"/>
          <w:szCs w:val="24"/>
        </w:rPr>
        <w:t>percentual</w:t>
      </w:r>
      <w:r w:rsidR="00EF4F65">
        <w:rPr>
          <w:rFonts w:cstheme="minorHAnsi"/>
          <w:color w:val="000000" w:themeColor="text1"/>
          <w:sz w:val="24"/>
          <w:szCs w:val="24"/>
        </w:rPr>
        <w:t>e</w:t>
      </w:r>
      <w:r w:rsidR="00232571" w:rsidRPr="006F5153">
        <w:rPr>
          <w:rFonts w:cstheme="minorHAnsi"/>
          <w:color w:val="000000" w:themeColor="text1"/>
          <w:sz w:val="24"/>
          <w:szCs w:val="24"/>
        </w:rPr>
        <w:t xml:space="preserve"> di laureati entro un anno FC)</w:t>
      </w:r>
      <w:r w:rsidR="00232571">
        <w:rPr>
          <w:rFonts w:cstheme="minorHAnsi"/>
          <w:color w:val="000000" w:themeColor="text1"/>
          <w:sz w:val="24"/>
          <w:szCs w:val="24"/>
        </w:rPr>
        <w:t xml:space="preserve">. </w:t>
      </w:r>
      <w:r w:rsidR="00EF4F65">
        <w:rPr>
          <w:rFonts w:cstheme="minorHAnsi"/>
          <w:color w:val="000000" w:themeColor="text1"/>
          <w:sz w:val="24"/>
          <w:szCs w:val="24"/>
        </w:rPr>
        <w:t>Rispetto al triennio 2016-18, l’ultimo dato annuale sugli abbandoni (iC24) è lievemente aumentato</w:t>
      </w:r>
      <w:r w:rsidR="00090980">
        <w:rPr>
          <w:rFonts w:cstheme="minorHAnsi"/>
          <w:color w:val="000000" w:themeColor="text1"/>
          <w:sz w:val="24"/>
          <w:szCs w:val="24"/>
        </w:rPr>
        <w:t>.</w:t>
      </w:r>
      <w:r w:rsidR="00725404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5B3FCD10" w14:textId="77777777" w:rsidR="001738D6" w:rsidRPr="006F5153" w:rsidRDefault="001738D6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bookmarkEnd w:id="1"/>
    <w:p w14:paraId="500269E6" w14:textId="791AB750" w:rsidR="008F7632" w:rsidRDefault="001738D6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1738D6">
        <w:rPr>
          <w:rFonts w:cstheme="minorHAnsi"/>
          <w:noProof/>
          <w:color w:val="000000" w:themeColor="text1"/>
          <w:sz w:val="24"/>
          <w:szCs w:val="24"/>
        </w:rPr>
        <w:drawing>
          <wp:inline distT="0" distB="0" distL="0" distR="0" wp14:anchorId="4AC1E9CE" wp14:editId="6DA821B9">
            <wp:extent cx="6120130" cy="313690"/>
            <wp:effectExtent l="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7DF74" w14:textId="192F7844" w:rsidR="00BF3C6B" w:rsidRDefault="001738D6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1738D6">
        <w:rPr>
          <w:rFonts w:cstheme="minorHAnsi"/>
          <w:noProof/>
          <w:color w:val="000000" w:themeColor="text1"/>
          <w:sz w:val="24"/>
          <w:szCs w:val="24"/>
        </w:rPr>
        <w:drawing>
          <wp:inline distT="0" distB="0" distL="0" distR="0" wp14:anchorId="5C6AE21B" wp14:editId="690F42B3">
            <wp:extent cx="6120130" cy="483235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EE8A6" w14:textId="5BABE945" w:rsidR="00A762E3" w:rsidRDefault="001738D6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1738D6">
        <w:rPr>
          <w:rFonts w:cstheme="minorHAnsi"/>
          <w:noProof/>
          <w:color w:val="000000" w:themeColor="text1"/>
          <w:sz w:val="24"/>
          <w:szCs w:val="24"/>
        </w:rPr>
        <w:drawing>
          <wp:inline distT="0" distB="0" distL="0" distR="0" wp14:anchorId="08EE76CE" wp14:editId="556CEC91">
            <wp:extent cx="6120130" cy="478155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ADBD0" w14:textId="1397BDA2" w:rsidR="008F7632" w:rsidRDefault="001738D6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1738D6">
        <w:rPr>
          <w:rFonts w:cstheme="minorHAnsi"/>
          <w:noProof/>
          <w:color w:val="000000" w:themeColor="text1"/>
          <w:sz w:val="24"/>
          <w:szCs w:val="24"/>
        </w:rPr>
        <w:drawing>
          <wp:inline distT="0" distB="0" distL="0" distR="0" wp14:anchorId="13878F40" wp14:editId="64C326F8">
            <wp:extent cx="6120130" cy="474980"/>
            <wp:effectExtent l="0" t="0" r="0" b="127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4B6EE" w14:textId="77777777" w:rsidR="001738D6" w:rsidRDefault="001738D6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376CA745" w14:textId="77777777" w:rsidR="008D7A39" w:rsidRPr="00581215" w:rsidRDefault="00817618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 w:themeColor="text1"/>
          <w:sz w:val="24"/>
          <w:u w:val="single"/>
        </w:rPr>
      </w:pPr>
      <w:r w:rsidRPr="00581215">
        <w:rPr>
          <w:rFonts w:cstheme="minorHAnsi"/>
          <w:i/>
          <w:color w:val="000000" w:themeColor="text1"/>
          <w:sz w:val="24"/>
          <w:u w:val="single"/>
        </w:rPr>
        <w:lastRenderedPageBreak/>
        <w:t>Indicatori di Approfondimento per la Sperimentazione - Soddisfazione e Occupabilità</w:t>
      </w:r>
    </w:p>
    <w:p w14:paraId="39393ABD" w14:textId="5D44DF07" w:rsidR="0019727B" w:rsidRPr="006F5153" w:rsidRDefault="00162912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  <w:r>
        <w:rPr>
          <w:rFonts w:cstheme="minorHAnsi"/>
          <w:color w:val="000000" w:themeColor="text1"/>
          <w:sz w:val="24"/>
        </w:rPr>
        <w:t xml:space="preserve">Questi indicatori (iC25, iC26, ic26BIS, iC26TER) mostrano dati particolarmente buoni e talvolta superiori sia alle medie di area che nazionali. In particolare, i laureati in questo </w:t>
      </w:r>
      <w:proofErr w:type="spellStart"/>
      <w:r>
        <w:rPr>
          <w:rFonts w:cstheme="minorHAnsi"/>
          <w:color w:val="000000" w:themeColor="text1"/>
          <w:sz w:val="24"/>
        </w:rPr>
        <w:t>CdS</w:t>
      </w:r>
      <w:proofErr w:type="spellEnd"/>
      <w:r>
        <w:rPr>
          <w:rFonts w:cstheme="minorHAnsi"/>
          <w:color w:val="000000" w:themeColor="text1"/>
          <w:sz w:val="24"/>
        </w:rPr>
        <w:t xml:space="preserve"> appaiono totalmente soddisfatti e hanno percentuali di occupazione ad un anno dal titolo di tutto rispetto per cui n</w:t>
      </w:r>
      <w:r w:rsidR="004678D2" w:rsidRPr="006F5153">
        <w:rPr>
          <w:rFonts w:cstheme="minorHAnsi"/>
          <w:color w:val="000000" w:themeColor="text1"/>
          <w:sz w:val="24"/>
        </w:rPr>
        <w:t>on si ravvisano criticità.</w:t>
      </w:r>
    </w:p>
    <w:p w14:paraId="638F2B64" w14:textId="77777777" w:rsidR="0019727B" w:rsidRPr="006F5153" w:rsidRDefault="0019727B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</w:p>
    <w:p w14:paraId="06808727" w14:textId="77777777" w:rsidR="0019727B" w:rsidRPr="00581215" w:rsidRDefault="0019727B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 w:themeColor="text1"/>
          <w:sz w:val="24"/>
          <w:u w:val="single"/>
        </w:rPr>
      </w:pPr>
      <w:r w:rsidRPr="00581215">
        <w:rPr>
          <w:rFonts w:cstheme="minorHAnsi"/>
          <w:i/>
          <w:color w:val="000000" w:themeColor="text1"/>
          <w:sz w:val="24"/>
          <w:u w:val="single"/>
        </w:rPr>
        <w:t>Indicatori di Approfondimento per la Sperimentazione - Consistenza e Qualificazione del corpo docente</w:t>
      </w:r>
    </w:p>
    <w:p w14:paraId="6B499064" w14:textId="2E7AA7F2" w:rsidR="0019727B" w:rsidRPr="006F5153" w:rsidRDefault="00036868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  <w:r>
        <w:rPr>
          <w:rFonts w:cstheme="minorHAnsi"/>
          <w:color w:val="000000" w:themeColor="text1"/>
          <w:sz w:val="24"/>
        </w:rPr>
        <w:t>Tali indicatori mostrano valori in linea o poco sotto i dati di macroarea.</w:t>
      </w:r>
    </w:p>
    <w:p w14:paraId="00354E1C" w14:textId="77777777" w:rsidR="00E50A14" w:rsidRPr="006F5153" w:rsidRDefault="00E50A14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</w:p>
    <w:p w14:paraId="266CBB5D" w14:textId="3263C345" w:rsidR="00E50A14" w:rsidRPr="006F5153" w:rsidRDefault="00E50A14" w:rsidP="006F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u w:val="single"/>
        </w:rPr>
      </w:pPr>
      <w:r w:rsidRPr="005033A7">
        <w:rPr>
          <w:rFonts w:cstheme="minorHAnsi"/>
          <w:color w:val="000000" w:themeColor="text1"/>
          <w:sz w:val="24"/>
          <w:u w:val="single"/>
        </w:rPr>
        <w:t>Riepilogo scheda di monitoraggio annuale (SMA) LM-54</w:t>
      </w:r>
      <w:r w:rsidR="00DB5F6B" w:rsidRPr="005033A7">
        <w:rPr>
          <w:rFonts w:cstheme="minorHAnsi"/>
          <w:color w:val="000000" w:themeColor="text1"/>
          <w:sz w:val="24"/>
          <w:u w:val="single"/>
        </w:rPr>
        <w:t>-</w:t>
      </w:r>
      <w:r w:rsidR="00557C27" w:rsidRPr="005033A7">
        <w:rPr>
          <w:rFonts w:cstheme="minorHAnsi"/>
          <w:color w:val="000000" w:themeColor="text1"/>
          <w:sz w:val="24"/>
          <w:u w:val="single"/>
        </w:rPr>
        <w:t>2020</w:t>
      </w:r>
      <w:r w:rsidR="00DB5F6B" w:rsidRPr="005033A7">
        <w:rPr>
          <w:rFonts w:cstheme="minorHAnsi"/>
          <w:color w:val="000000" w:themeColor="text1"/>
          <w:sz w:val="24"/>
          <w:u w:val="single"/>
        </w:rPr>
        <w:t xml:space="preserve"> (commento </w:t>
      </w:r>
      <w:r w:rsidR="00850385" w:rsidRPr="005033A7">
        <w:rPr>
          <w:rFonts w:cstheme="minorHAnsi"/>
          <w:color w:val="000000" w:themeColor="text1"/>
          <w:sz w:val="24"/>
          <w:u w:val="single"/>
        </w:rPr>
        <w:t>da inserire nel</w:t>
      </w:r>
      <w:r w:rsidR="00DB5F6B" w:rsidRPr="005033A7">
        <w:rPr>
          <w:rFonts w:cstheme="minorHAnsi"/>
          <w:color w:val="000000" w:themeColor="text1"/>
          <w:sz w:val="24"/>
          <w:u w:val="single"/>
        </w:rPr>
        <w:t>la scheda SUA)</w:t>
      </w:r>
    </w:p>
    <w:p w14:paraId="345C9CE2" w14:textId="77777777" w:rsidR="00DB5F6B" w:rsidRPr="006F5153" w:rsidRDefault="00DB5F6B" w:rsidP="006F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u w:val="single"/>
        </w:rPr>
      </w:pPr>
    </w:p>
    <w:p w14:paraId="5FFB5BB2" w14:textId="6A3B7259" w:rsidR="00E50A14" w:rsidRPr="006F5153" w:rsidRDefault="00F834BA" w:rsidP="006F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  <w:r>
        <w:rPr>
          <w:rFonts w:cstheme="minorHAnsi"/>
          <w:color w:val="000000" w:themeColor="text1"/>
          <w:sz w:val="24"/>
        </w:rPr>
        <w:t xml:space="preserve">L’analisi dei 28 indicatori SMA per il </w:t>
      </w:r>
      <w:proofErr w:type="spellStart"/>
      <w:r>
        <w:rPr>
          <w:rFonts w:cstheme="minorHAnsi"/>
          <w:color w:val="000000" w:themeColor="text1"/>
          <w:sz w:val="24"/>
        </w:rPr>
        <w:t>CdS</w:t>
      </w:r>
      <w:proofErr w:type="spellEnd"/>
      <w:r>
        <w:rPr>
          <w:rFonts w:cstheme="minorHAnsi"/>
          <w:color w:val="000000" w:themeColor="text1"/>
          <w:sz w:val="24"/>
        </w:rPr>
        <w:t xml:space="preserve"> nel </w:t>
      </w:r>
      <w:r w:rsidR="00B125D3">
        <w:rPr>
          <w:rFonts w:cstheme="minorHAnsi"/>
          <w:color w:val="000000" w:themeColor="text1"/>
          <w:sz w:val="24"/>
        </w:rPr>
        <w:t>quinquennio</w:t>
      </w:r>
      <w:r>
        <w:rPr>
          <w:rFonts w:cstheme="minorHAnsi"/>
          <w:color w:val="000000" w:themeColor="text1"/>
          <w:sz w:val="24"/>
        </w:rPr>
        <w:t xml:space="preserve"> 201</w:t>
      </w:r>
      <w:r w:rsidR="00F705CC">
        <w:rPr>
          <w:rFonts w:cstheme="minorHAnsi"/>
          <w:color w:val="000000" w:themeColor="text1"/>
          <w:sz w:val="24"/>
        </w:rPr>
        <w:t>6</w:t>
      </w:r>
      <w:r>
        <w:rPr>
          <w:rFonts w:cstheme="minorHAnsi"/>
          <w:color w:val="000000" w:themeColor="text1"/>
          <w:sz w:val="24"/>
        </w:rPr>
        <w:t>-</w:t>
      </w:r>
      <w:r w:rsidR="00B125D3">
        <w:rPr>
          <w:rFonts w:cstheme="minorHAnsi"/>
          <w:color w:val="000000" w:themeColor="text1"/>
          <w:sz w:val="24"/>
        </w:rPr>
        <w:t>20</w:t>
      </w:r>
      <w:r w:rsidR="00F705CC">
        <w:rPr>
          <w:rFonts w:cstheme="minorHAnsi"/>
          <w:color w:val="000000" w:themeColor="text1"/>
          <w:sz w:val="24"/>
        </w:rPr>
        <w:t>20</w:t>
      </w:r>
      <w:r>
        <w:rPr>
          <w:rFonts w:cstheme="minorHAnsi"/>
          <w:color w:val="000000" w:themeColor="text1"/>
          <w:sz w:val="24"/>
        </w:rPr>
        <w:t xml:space="preserve"> evidenzia un andamento </w:t>
      </w:r>
      <w:r w:rsidR="00F705CC">
        <w:rPr>
          <w:rFonts w:cstheme="minorHAnsi"/>
          <w:color w:val="000000" w:themeColor="text1"/>
          <w:sz w:val="24"/>
        </w:rPr>
        <w:t>generalmente allineati alle medie di macroregione e nazionale.</w:t>
      </w:r>
      <w:r>
        <w:rPr>
          <w:rFonts w:cstheme="minorHAnsi"/>
          <w:color w:val="000000" w:themeColor="text1"/>
          <w:sz w:val="24"/>
        </w:rPr>
        <w:t xml:space="preserve"> </w:t>
      </w:r>
      <w:r w:rsidR="00F705CC">
        <w:rPr>
          <w:rFonts w:cstheme="minorHAnsi"/>
          <w:color w:val="000000" w:themeColor="text1"/>
          <w:sz w:val="24"/>
        </w:rPr>
        <w:t>Se da un lato vi sono dei parziali miglioramenti, dall’altro risultano alcune criticità</w:t>
      </w:r>
      <w:r w:rsidR="00FC1D06">
        <w:rPr>
          <w:rFonts w:cstheme="minorHAnsi"/>
          <w:color w:val="000000" w:themeColor="text1"/>
          <w:sz w:val="24"/>
        </w:rPr>
        <w:t>.</w:t>
      </w:r>
      <w:r w:rsidR="006B2F8F">
        <w:rPr>
          <w:rFonts w:cstheme="minorHAnsi"/>
          <w:color w:val="000000" w:themeColor="text1"/>
          <w:sz w:val="24"/>
        </w:rPr>
        <w:t xml:space="preserve"> </w:t>
      </w:r>
      <w:r w:rsidR="00FC1D06">
        <w:rPr>
          <w:rFonts w:cstheme="minorHAnsi"/>
          <w:color w:val="000000" w:themeColor="text1"/>
          <w:sz w:val="24"/>
        </w:rPr>
        <w:t>Q</w:t>
      </w:r>
      <w:r w:rsidR="00B125D3">
        <w:rPr>
          <w:rFonts w:cstheme="minorHAnsi"/>
          <w:color w:val="000000" w:themeColor="text1"/>
          <w:sz w:val="24"/>
        </w:rPr>
        <w:t>ui di seguito</w:t>
      </w:r>
      <w:r w:rsidR="00F63C23">
        <w:rPr>
          <w:rFonts w:cstheme="minorHAnsi"/>
          <w:color w:val="000000" w:themeColor="text1"/>
          <w:sz w:val="24"/>
        </w:rPr>
        <w:t xml:space="preserve"> </w:t>
      </w:r>
      <w:r w:rsidR="00FC1D06">
        <w:rPr>
          <w:rFonts w:cstheme="minorHAnsi"/>
          <w:color w:val="000000" w:themeColor="text1"/>
          <w:sz w:val="24"/>
        </w:rPr>
        <w:t xml:space="preserve">sono </w:t>
      </w:r>
      <w:r w:rsidR="00F63C23">
        <w:rPr>
          <w:rFonts w:cstheme="minorHAnsi"/>
          <w:color w:val="000000" w:themeColor="text1"/>
          <w:sz w:val="24"/>
        </w:rPr>
        <w:t>riassunt</w:t>
      </w:r>
      <w:r w:rsidR="006B2F8F">
        <w:rPr>
          <w:rFonts w:cstheme="minorHAnsi"/>
          <w:color w:val="000000" w:themeColor="text1"/>
          <w:sz w:val="24"/>
        </w:rPr>
        <w:t>i</w:t>
      </w:r>
      <w:r w:rsidR="00FC1D06">
        <w:rPr>
          <w:rFonts w:cstheme="minorHAnsi"/>
          <w:color w:val="000000" w:themeColor="text1"/>
          <w:sz w:val="24"/>
        </w:rPr>
        <w:t xml:space="preserve"> i punti salienti:</w:t>
      </w:r>
    </w:p>
    <w:p w14:paraId="48F9B473" w14:textId="77777777" w:rsidR="00E50A14" w:rsidRPr="006F5153" w:rsidRDefault="00E50A14" w:rsidP="006F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2E8C7220" w14:textId="496355EE" w:rsidR="00BE2624" w:rsidRDefault="00BE2624" w:rsidP="006F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 w:themeColor="text1"/>
          <w:sz w:val="24"/>
        </w:rPr>
      </w:pPr>
      <w:r w:rsidRPr="006F5153">
        <w:rPr>
          <w:rFonts w:cstheme="minorHAnsi"/>
          <w:color w:val="000000" w:themeColor="text1"/>
          <w:sz w:val="24"/>
        </w:rPr>
        <w:t xml:space="preserve">1. </w:t>
      </w:r>
      <w:r w:rsidR="006E1B1A" w:rsidRPr="006E1B1A">
        <w:rPr>
          <w:rFonts w:cstheme="minorHAnsi"/>
          <w:b/>
          <w:bCs/>
          <w:color w:val="000000" w:themeColor="text1"/>
          <w:sz w:val="24"/>
          <w:u w:val="single"/>
        </w:rPr>
        <w:t>immatricolazioni</w:t>
      </w:r>
      <w:r w:rsidR="006E1B1A">
        <w:rPr>
          <w:rFonts w:cstheme="minorHAnsi"/>
          <w:color w:val="000000" w:themeColor="text1"/>
          <w:sz w:val="24"/>
        </w:rPr>
        <w:t xml:space="preserve"> ed </w:t>
      </w:r>
      <w:r w:rsidRPr="006F5153">
        <w:rPr>
          <w:rFonts w:cstheme="minorHAnsi"/>
          <w:b/>
          <w:color w:val="000000" w:themeColor="text1"/>
          <w:sz w:val="24"/>
          <w:u w:val="single"/>
        </w:rPr>
        <w:t>attrattività</w:t>
      </w:r>
      <w:r w:rsidRPr="006F5153">
        <w:rPr>
          <w:rFonts w:cstheme="minorHAnsi"/>
          <w:color w:val="000000" w:themeColor="text1"/>
          <w:sz w:val="24"/>
        </w:rPr>
        <w:t xml:space="preserve">: </w:t>
      </w:r>
      <w:r w:rsidR="005033A7">
        <w:rPr>
          <w:rFonts w:cstheme="minorHAnsi"/>
          <w:color w:val="000000" w:themeColor="text1"/>
          <w:sz w:val="24"/>
        </w:rPr>
        <w:t xml:space="preserve">Nel quinquennio 2016-2020 i </w:t>
      </w:r>
      <w:r w:rsidR="006E1B1A" w:rsidRPr="006F5153">
        <w:rPr>
          <w:rFonts w:cstheme="minorHAnsi"/>
          <w:color w:val="000000" w:themeColor="text1"/>
          <w:sz w:val="24"/>
        </w:rPr>
        <w:t xml:space="preserve">dati relativi alle iscrizioni </w:t>
      </w:r>
      <w:r w:rsidR="005033A7">
        <w:rPr>
          <w:rFonts w:cstheme="minorHAnsi"/>
          <w:color w:val="000000" w:themeColor="text1"/>
          <w:sz w:val="24"/>
        </w:rPr>
        <w:t xml:space="preserve">risultano altalenanti. Dopo un discreto aumento </w:t>
      </w:r>
      <w:r w:rsidR="006E1B1A">
        <w:rPr>
          <w:rFonts w:cstheme="minorHAnsi"/>
          <w:color w:val="000000" w:themeColor="text1"/>
          <w:sz w:val="24"/>
        </w:rPr>
        <w:t>de</w:t>
      </w:r>
      <w:r w:rsidR="005033A7">
        <w:rPr>
          <w:rFonts w:cstheme="minorHAnsi"/>
          <w:color w:val="000000" w:themeColor="text1"/>
          <w:sz w:val="24"/>
        </w:rPr>
        <w:t>gli immatricolati nel</w:t>
      </w:r>
      <w:r w:rsidR="005033A7" w:rsidRPr="006F5153">
        <w:rPr>
          <w:rFonts w:cstheme="minorHAnsi"/>
          <w:color w:val="000000" w:themeColor="text1"/>
          <w:sz w:val="24"/>
        </w:rPr>
        <w:t xml:space="preserve">l’AA 2018-19 </w:t>
      </w:r>
      <w:r w:rsidR="005033A7">
        <w:rPr>
          <w:rFonts w:cstheme="minorHAnsi"/>
          <w:color w:val="000000" w:themeColor="text1"/>
          <w:sz w:val="24"/>
        </w:rPr>
        <w:t>a seguito di modifica dell’ordinamento della</w:t>
      </w:r>
      <w:r w:rsidR="006E1B1A">
        <w:rPr>
          <w:rFonts w:cstheme="minorHAnsi"/>
          <w:color w:val="000000" w:themeColor="text1"/>
          <w:sz w:val="24"/>
        </w:rPr>
        <w:t xml:space="preserve"> LM-54 di Bari </w:t>
      </w:r>
      <w:r w:rsidR="005033A7">
        <w:rPr>
          <w:rFonts w:cstheme="minorHAnsi"/>
          <w:color w:val="000000" w:themeColor="text1"/>
          <w:sz w:val="24"/>
        </w:rPr>
        <w:t>per</w:t>
      </w:r>
      <w:r w:rsidR="001A739F" w:rsidRPr="006F5153">
        <w:rPr>
          <w:rFonts w:cstheme="minorHAnsi"/>
          <w:color w:val="000000" w:themeColor="text1"/>
          <w:sz w:val="24"/>
        </w:rPr>
        <w:t xml:space="preserve"> aumentarne l’attrattività</w:t>
      </w:r>
      <w:r w:rsidR="005033A7">
        <w:rPr>
          <w:rFonts w:cstheme="minorHAnsi"/>
          <w:color w:val="000000" w:themeColor="text1"/>
          <w:sz w:val="24"/>
        </w:rPr>
        <w:t>,</w:t>
      </w:r>
      <w:r w:rsidR="001A739F" w:rsidRPr="006F5153">
        <w:rPr>
          <w:rFonts w:cstheme="minorHAnsi"/>
          <w:color w:val="000000" w:themeColor="text1"/>
          <w:sz w:val="24"/>
        </w:rPr>
        <w:t xml:space="preserve"> </w:t>
      </w:r>
      <w:r w:rsidR="005033A7">
        <w:rPr>
          <w:rFonts w:cstheme="minorHAnsi"/>
          <w:color w:val="000000" w:themeColor="text1"/>
          <w:sz w:val="24"/>
        </w:rPr>
        <w:t>si è riscontrata nuovamente una flessione nel numero di avvii di carriera per l’AA 2020/21, probabilmente a causa</w:t>
      </w:r>
      <w:r w:rsidR="005033A7" w:rsidRPr="005033A7">
        <w:rPr>
          <w:rFonts w:cstheme="minorHAnsi"/>
          <w:color w:val="000000" w:themeColor="text1"/>
          <w:sz w:val="24"/>
        </w:rPr>
        <w:t xml:space="preserve"> </w:t>
      </w:r>
      <w:r w:rsidR="005033A7">
        <w:rPr>
          <w:rFonts w:cstheme="minorHAnsi"/>
          <w:color w:val="000000" w:themeColor="text1"/>
          <w:sz w:val="24"/>
        </w:rPr>
        <w:t>del</w:t>
      </w:r>
      <w:r w:rsidR="005033A7" w:rsidRPr="005033A7">
        <w:rPr>
          <w:rFonts w:cstheme="minorHAnsi"/>
          <w:color w:val="000000" w:themeColor="text1"/>
          <w:sz w:val="24"/>
        </w:rPr>
        <w:t xml:space="preserve">la modalità ibrida adottata per le attività didattiche </w:t>
      </w:r>
      <w:r w:rsidR="005033A7">
        <w:rPr>
          <w:rFonts w:cstheme="minorHAnsi"/>
          <w:color w:val="000000" w:themeColor="text1"/>
          <w:sz w:val="24"/>
        </w:rPr>
        <w:t>che ha</w:t>
      </w:r>
      <w:r w:rsidR="005033A7" w:rsidRPr="005033A7">
        <w:rPr>
          <w:rFonts w:cstheme="minorHAnsi"/>
          <w:color w:val="000000" w:themeColor="text1"/>
          <w:sz w:val="24"/>
        </w:rPr>
        <w:t xml:space="preserve"> promosso l’iscrizione presso altre sedi settentrionali a discapito di realtà locali.</w:t>
      </w:r>
      <w:r w:rsidR="005033A7">
        <w:rPr>
          <w:rFonts w:cstheme="minorHAnsi"/>
          <w:color w:val="000000" w:themeColor="text1"/>
          <w:sz w:val="24"/>
        </w:rPr>
        <w:t xml:space="preserve"> Rimane scarsa l</w:t>
      </w:r>
      <w:r w:rsidR="00B864C5">
        <w:rPr>
          <w:rFonts w:cstheme="minorHAnsi"/>
          <w:color w:val="000000" w:themeColor="text1"/>
          <w:sz w:val="24"/>
        </w:rPr>
        <w:t>’attrattività verso i laureati fuori regione.</w:t>
      </w:r>
    </w:p>
    <w:p w14:paraId="2A320C05" w14:textId="176ABF48" w:rsidR="006B2F8F" w:rsidRDefault="006B2F8F" w:rsidP="006F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7538EEB7" w14:textId="07FEB6CD" w:rsidR="006B2F8F" w:rsidRDefault="006B2F8F" w:rsidP="006F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</w:rPr>
        <w:t xml:space="preserve">2. </w:t>
      </w:r>
      <w:r w:rsidR="0087352D" w:rsidRPr="0087352D">
        <w:rPr>
          <w:rFonts w:cstheme="minorHAnsi"/>
          <w:b/>
          <w:bCs/>
          <w:color w:val="000000" w:themeColor="text1"/>
          <w:sz w:val="24"/>
          <w:u w:val="single"/>
        </w:rPr>
        <w:t>internazionalizzazione</w:t>
      </w:r>
      <w:r w:rsidR="0087352D">
        <w:rPr>
          <w:rFonts w:cstheme="minorHAnsi"/>
          <w:color w:val="000000" w:themeColor="text1"/>
          <w:sz w:val="24"/>
        </w:rPr>
        <w:t xml:space="preserve">: </w:t>
      </w:r>
      <w:r w:rsidRPr="006F5153">
        <w:rPr>
          <w:rFonts w:cstheme="minorHAnsi"/>
          <w:color w:val="000000" w:themeColor="text1"/>
          <w:sz w:val="24"/>
        </w:rPr>
        <w:t xml:space="preserve">Il potenziamento della mobilità internazionale nella magistrale è stato uno dei punti fermi dell'azione del corso di laurea degli ultimi anni. I dati dell’indicatore iC10 </w:t>
      </w:r>
      <w:r w:rsidR="0049157C">
        <w:rPr>
          <w:rFonts w:cstheme="minorHAnsi"/>
          <w:color w:val="000000" w:themeColor="text1"/>
          <w:sz w:val="24"/>
        </w:rPr>
        <w:t xml:space="preserve">sono incoraggianti </w:t>
      </w:r>
      <w:r w:rsidRPr="006F5153">
        <w:rPr>
          <w:rFonts w:cstheme="minorHAnsi"/>
          <w:color w:val="000000" w:themeColor="text1"/>
          <w:sz w:val="24"/>
        </w:rPr>
        <w:t xml:space="preserve">nel </w:t>
      </w:r>
      <w:r>
        <w:rPr>
          <w:rFonts w:cstheme="minorHAnsi"/>
          <w:color w:val="000000" w:themeColor="text1"/>
          <w:sz w:val="24"/>
        </w:rPr>
        <w:t>quadriennio</w:t>
      </w:r>
      <w:r w:rsidRPr="006F5153">
        <w:rPr>
          <w:rFonts w:cstheme="minorHAnsi"/>
          <w:color w:val="000000" w:themeColor="text1"/>
          <w:sz w:val="24"/>
        </w:rPr>
        <w:t xml:space="preserve"> 201</w:t>
      </w:r>
      <w:r w:rsidR="0049157C">
        <w:rPr>
          <w:rFonts w:cstheme="minorHAnsi"/>
          <w:color w:val="000000" w:themeColor="text1"/>
          <w:sz w:val="24"/>
        </w:rPr>
        <w:t>6</w:t>
      </w:r>
      <w:r w:rsidRPr="006F5153">
        <w:rPr>
          <w:rFonts w:cstheme="minorHAnsi"/>
          <w:color w:val="000000" w:themeColor="text1"/>
          <w:sz w:val="24"/>
        </w:rPr>
        <w:t>-201</w:t>
      </w:r>
      <w:r w:rsidR="0049157C">
        <w:rPr>
          <w:rFonts w:cstheme="minorHAnsi"/>
          <w:color w:val="000000" w:themeColor="text1"/>
          <w:sz w:val="24"/>
        </w:rPr>
        <w:t>9, sostanzialmente in linea con la media nazionale</w:t>
      </w:r>
      <w:r w:rsidRPr="006F5153">
        <w:rPr>
          <w:rFonts w:cstheme="minorHAnsi"/>
          <w:color w:val="000000" w:themeColor="text1"/>
          <w:sz w:val="24"/>
        </w:rPr>
        <w:t xml:space="preserve"> un crescente numero </w:t>
      </w:r>
      <w:r w:rsidRPr="00182FA9">
        <w:rPr>
          <w:rFonts w:cstheme="minorHAnsi"/>
          <w:color w:val="000000" w:themeColor="text1"/>
          <w:sz w:val="24"/>
        </w:rPr>
        <w:t>di CFU acquisiti all’estero superando anche i valori della media nazionale</w:t>
      </w:r>
      <w:r w:rsidR="0049157C" w:rsidRPr="00182FA9">
        <w:rPr>
          <w:rFonts w:cstheme="minorHAnsi"/>
          <w:color w:val="000000" w:themeColor="text1"/>
          <w:sz w:val="24"/>
        </w:rPr>
        <w:t xml:space="preserve"> e talvolta superiore.</w:t>
      </w:r>
      <w:r w:rsidRPr="00182FA9">
        <w:rPr>
          <w:rFonts w:cstheme="minorHAnsi"/>
          <w:color w:val="000000" w:themeColor="text1"/>
          <w:sz w:val="24"/>
        </w:rPr>
        <w:t xml:space="preserve"> Nell'ultimo quadriennio </w:t>
      </w:r>
      <w:r w:rsidR="00895528" w:rsidRPr="00182FA9">
        <w:rPr>
          <w:rFonts w:cstheme="minorHAnsi"/>
          <w:color w:val="000000" w:themeColor="text1"/>
          <w:sz w:val="24"/>
        </w:rPr>
        <w:t>è stato registrato</w:t>
      </w:r>
      <w:r w:rsidRPr="00182FA9">
        <w:rPr>
          <w:rFonts w:cstheme="minorHAnsi"/>
          <w:color w:val="000000" w:themeColor="text1"/>
          <w:sz w:val="24"/>
        </w:rPr>
        <w:t xml:space="preserve"> </w:t>
      </w:r>
      <w:r w:rsidR="00895528" w:rsidRPr="00182FA9">
        <w:rPr>
          <w:rFonts w:cstheme="minorHAnsi"/>
          <w:color w:val="000000" w:themeColor="text1"/>
          <w:sz w:val="24"/>
        </w:rPr>
        <w:t>un certo numero di</w:t>
      </w:r>
      <w:r w:rsidRPr="00182FA9">
        <w:rPr>
          <w:rFonts w:cstheme="minorHAnsi"/>
          <w:color w:val="000000" w:themeColor="text1"/>
          <w:sz w:val="24"/>
        </w:rPr>
        <w:t xml:space="preserve"> “incoming </w:t>
      </w:r>
      <w:proofErr w:type="spellStart"/>
      <w:r w:rsidRPr="00182FA9">
        <w:rPr>
          <w:rFonts w:cstheme="minorHAnsi"/>
          <w:color w:val="000000" w:themeColor="text1"/>
          <w:sz w:val="24"/>
        </w:rPr>
        <w:t>students</w:t>
      </w:r>
      <w:proofErr w:type="spellEnd"/>
      <w:r w:rsidRPr="00182FA9">
        <w:rPr>
          <w:rFonts w:cstheme="minorHAnsi"/>
          <w:color w:val="000000" w:themeColor="text1"/>
          <w:sz w:val="24"/>
        </w:rPr>
        <w:t>”</w:t>
      </w:r>
      <w:r w:rsidRPr="00182FA9">
        <w:rPr>
          <w:rFonts w:ascii="Calibri" w:hAnsi="Calibri" w:cs="Calibri"/>
          <w:color w:val="000000" w:themeColor="text1"/>
          <w:sz w:val="24"/>
        </w:rPr>
        <w:t xml:space="preserve">. </w:t>
      </w:r>
      <w:r w:rsidR="0049157C" w:rsidRPr="00182FA9">
        <w:rPr>
          <w:rFonts w:ascii="Calibri" w:hAnsi="Calibri" w:cs="Calibri"/>
          <w:color w:val="000000" w:themeColor="text1"/>
          <w:sz w:val="24"/>
        </w:rPr>
        <w:t xml:space="preserve">Inoltre, 6 corsi della LM-54, dei quali 4 incardinati nel piano di studi, sono fruibili da “incoming Erasmus” in lingua inglese. </w:t>
      </w:r>
      <w:r w:rsidRPr="00182FA9">
        <w:rPr>
          <w:rFonts w:cstheme="minorHAnsi"/>
          <w:color w:val="000000" w:themeColor="text1"/>
          <w:sz w:val="24"/>
        </w:rPr>
        <w:t xml:space="preserve">La spinta sull’Internazionalizzazione è sostenuta anche con la promozione da parte del </w:t>
      </w:r>
      <w:proofErr w:type="spellStart"/>
      <w:r w:rsidRPr="00182FA9">
        <w:rPr>
          <w:rFonts w:cstheme="minorHAnsi"/>
          <w:color w:val="000000" w:themeColor="text1"/>
          <w:sz w:val="24"/>
        </w:rPr>
        <w:t>CdS</w:t>
      </w:r>
      <w:proofErr w:type="spellEnd"/>
      <w:r w:rsidRPr="00182FA9">
        <w:rPr>
          <w:rFonts w:cstheme="minorHAnsi"/>
          <w:color w:val="000000" w:themeColor="text1"/>
          <w:sz w:val="24"/>
        </w:rPr>
        <w:t xml:space="preserve"> di numerose “Global </w:t>
      </w:r>
      <w:proofErr w:type="spellStart"/>
      <w:r w:rsidRPr="00182FA9">
        <w:rPr>
          <w:rFonts w:cstheme="minorHAnsi"/>
          <w:color w:val="000000" w:themeColor="text1"/>
          <w:sz w:val="24"/>
        </w:rPr>
        <w:t>Thesis</w:t>
      </w:r>
      <w:proofErr w:type="spellEnd"/>
      <w:r w:rsidRPr="00182FA9">
        <w:rPr>
          <w:rFonts w:cstheme="minorHAnsi"/>
          <w:color w:val="000000" w:themeColor="text1"/>
          <w:sz w:val="24"/>
        </w:rPr>
        <w:t>” (5 progetti nel nell’AA 2018-2019).</w:t>
      </w:r>
      <w:r w:rsidRPr="006F5153">
        <w:rPr>
          <w:rFonts w:cstheme="minorHAnsi"/>
          <w:color w:val="000000" w:themeColor="text1"/>
          <w:sz w:val="24"/>
        </w:rPr>
        <w:t xml:space="preserve"> </w:t>
      </w:r>
    </w:p>
    <w:p w14:paraId="1BE849AB" w14:textId="77777777" w:rsidR="006B2F8F" w:rsidRPr="006F5153" w:rsidRDefault="006B2F8F" w:rsidP="006F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5959B769" w14:textId="633C70BA" w:rsidR="00E50A14" w:rsidRPr="00D02649" w:rsidRDefault="004F6F42" w:rsidP="006F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</w:rPr>
        <w:t>3</w:t>
      </w:r>
      <w:r w:rsidR="00D60EA8" w:rsidRPr="006F5153">
        <w:rPr>
          <w:rFonts w:cstheme="minorHAnsi"/>
          <w:color w:val="000000" w:themeColor="text1"/>
          <w:sz w:val="24"/>
        </w:rPr>
        <w:t>.</w:t>
      </w:r>
      <w:r>
        <w:rPr>
          <w:rFonts w:cstheme="minorHAnsi"/>
          <w:color w:val="000000" w:themeColor="text1"/>
          <w:sz w:val="24"/>
        </w:rPr>
        <w:t xml:space="preserve"> </w:t>
      </w:r>
      <w:r w:rsidRPr="004F6F42">
        <w:rPr>
          <w:rFonts w:cstheme="minorHAnsi"/>
          <w:b/>
          <w:bCs/>
          <w:color w:val="000000" w:themeColor="text1"/>
          <w:sz w:val="24"/>
          <w:u w:val="single"/>
        </w:rPr>
        <w:t>regolarità delle carriere e</w:t>
      </w:r>
      <w:r w:rsidR="00D60EA8" w:rsidRPr="006F5153">
        <w:rPr>
          <w:rFonts w:cstheme="minorHAnsi"/>
          <w:color w:val="000000" w:themeColor="text1"/>
          <w:sz w:val="24"/>
        </w:rPr>
        <w:t xml:space="preserve"> </w:t>
      </w:r>
      <w:r w:rsidR="002017F1" w:rsidRPr="006F5153">
        <w:rPr>
          <w:rFonts w:cstheme="minorHAnsi"/>
          <w:b/>
          <w:color w:val="000000" w:themeColor="text1"/>
          <w:sz w:val="24"/>
          <w:u w:val="single"/>
        </w:rPr>
        <w:t>p</w:t>
      </w:r>
      <w:r w:rsidR="00D60EA8" w:rsidRPr="006F5153">
        <w:rPr>
          <w:rFonts w:cstheme="minorHAnsi"/>
          <w:b/>
          <w:color w:val="000000" w:themeColor="text1"/>
          <w:sz w:val="24"/>
          <w:u w:val="single"/>
        </w:rPr>
        <w:t xml:space="preserve">assaggio tra il </w:t>
      </w:r>
      <w:proofErr w:type="gramStart"/>
      <w:r w:rsidR="00D60EA8" w:rsidRPr="006F5153">
        <w:rPr>
          <w:rFonts w:cstheme="minorHAnsi"/>
          <w:b/>
          <w:color w:val="000000" w:themeColor="text1"/>
          <w:sz w:val="24"/>
          <w:u w:val="single"/>
        </w:rPr>
        <w:t>1°</w:t>
      </w:r>
      <w:proofErr w:type="gramEnd"/>
      <w:r w:rsidR="00D60EA8" w:rsidRPr="006F5153">
        <w:rPr>
          <w:rFonts w:cstheme="minorHAnsi"/>
          <w:b/>
          <w:color w:val="000000" w:themeColor="text1"/>
          <w:sz w:val="24"/>
          <w:u w:val="single"/>
        </w:rPr>
        <w:t xml:space="preserve"> ed il 2° anno</w:t>
      </w:r>
      <w:r w:rsidR="00D60EA8" w:rsidRPr="006F5153">
        <w:rPr>
          <w:rFonts w:cstheme="minorHAnsi"/>
          <w:color w:val="000000" w:themeColor="text1"/>
          <w:sz w:val="24"/>
        </w:rPr>
        <w:t xml:space="preserve">: </w:t>
      </w:r>
      <w:r w:rsidR="005A165A" w:rsidRPr="005A165A">
        <w:rPr>
          <w:rFonts w:cstheme="minorHAnsi"/>
          <w:color w:val="000000" w:themeColor="text1"/>
          <w:sz w:val="24"/>
        </w:rPr>
        <w:t>La % di studenti che proseguono al II anno avendo acquisito ben 40 CFU (iC16) risulta considerevolmente elevata. Un sensibile miglioramento si osserva a partire dall’anno 2017 nei CFU acquisiti nel passaggio tra il I ed il II anno.</w:t>
      </w:r>
      <w:r w:rsidR="00C81CCD" w:rsidRPr="00C81CCD">
        <w:rPr>
          <w:rFonts w:cstheme="minorHAnsi"/>
          <w:color w:val="000000" w:themeColor="text1"/>
          <w:sz w:val="24"/>
          <w:szCs w:val="24"/>
        </w:rPr>
        <w:t xml:space="preserve"> </w:t>
      </w:r>
      <w:r w:rsidR="005A165A">
        <w:rPr>
          <w:rFonts w:cstheme="minorHAnsi"/>
          <w:color w:val="000000" w:themeColor="text1"/>
          <w:sz w:val="24"/>
          <w:szCs w:val="24"/>
        </w:rPr>
        <w:t>Risulta una lieve criticità nella rilevazione degli ultimi dati su laureati in corso, dopo 1 FC e di abbandoni</w:t>
      </w:r>
      <w:r w:rsidR="003C05F3">
        <w:rPr>
          <w:rFonts w:cstheme="minorHAnsi"/>
          <w:color w:val="000000" w:themeColor="text1"/>
          <w:sz w:val="24"/>
          <w:szCs w:val="24"/>
        </w:rPr>
        <w:t>.</w:t>
      </w:r>
    </w:p>
    <w:p w14:paraId="61DE09CA" w14:textId="77777777" w:rsidR="00E50A14" w:rsidRPr="000C7877" w:rsidRDefault="00E50A14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</w:p>
    <w:sectPr w:rsidR="00E50A14" w:rsidRPr="000C78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71233" w14:textId="77777777" w:rsidR="00CC5397" w:rsidRDefault="00CC5397" w:rsidP="00450BD2">
      <w:pPr>
        <w:spacing w:after="0" w:line="240" w:lineRule="auto"/>
      </w:pPr>
      <w:r>
        <w:separator/>
      </w:r>
    </w:p>
  </w:endnote>
  <w:endnote w:type="continuationSeparator" w:id="0">
    <w:p w14:paraId="045B4708" w14:textId="77777777" w:rsidR="00CC5397" w:rsidRDefault="00CC5397" w:rsidP="00450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28D76" w14:textId="77777777" w:rsidR="00CC5397" w:rsidRDefault="00CC5397" w:rsidP="00450BD2">
      <w:pPr>
        <w:spacing w:after="0" w:line="240" w:lineRule="auto"/>
      </w:pPr>
      <w:r>
        <w:separator/>
      </w:r>
    </w:p>
  </w:footnote>
  <w:footnote w:type="continuationSeparator" w:id="0">
    <w:p w14:paraId="3E0C34C3" w14:textId="77777777" w:rsidR="00CC5397" w:rsidRDefault="00CC5397" w:rsidP="00450B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E16"/>
    <w:rsid w:val="00001E83"/>
    <w:rsid w:val="0000331B"/>
    <w:rsid w:val="00005CD6"/>
    <w:rsid w:val="000077C6"/>
    <w:rsid w:val="00021292"/>
    <w:rsid w:val="0003054F"/>
    <w:rsid w:val="00030A2B"/>
    <w:rsid w:val="00034C2C"/>
    <w:rsid w:val="00036868"/>
    <w:rsid w:val="00040742"/>
    <w:rsid w:val="000439B2"/>
    <w:rsid w:val="00056902"/>
    <w:rsid w:val="0005764A"/>
    <w:rsid w:val="0006008A"/>
    <w:rsid w:val="00062030"/>
    <w:rsid w:val="0007201A"/>
    <w:rsid w:val="00076903"/>
    <w:rsid w:val="000829CE"/>
    <w:rsid w:val="00090980"/>
    <w:rsid w:val="000945B3"/>
    <w:rsid w:val="000A2B6E"/>
    <w:rsid w:val="000A334B"/>
    <w:rsid w:val="000A7643"/>
    <w:rsid w:val="000B2B68"/>
    <w:rsid w:val="000C18B2"/>
    <w:rsid w:val="000C19A4"/>
    <w:rsid w:val="000C1C14"/>
    <w:rsid w:val="000C38B2"/>
    <w:rsid w:val="000C7877"/>
    <w:rsid w:val="000D4FC3"/>
    <w:rsid w:val="000E4092"/>
    <w:rsid w:val="00102209"/>
    <w:rsid w:val="00106368"/>
    <w:rsid w:val="001118F0"/>
    <w:rsid w:val="001207A6"/>
    <w:rsid w:val="00123D7B"/>
    <w:rsid w:val="00125125"/>
    <w:rsid w:val="001323CD"/>
    <w:rsid w:val="00147459"/>
    <w:rsid w:val="001625F1"/>
    <w:rsid w:val="00162912"/>
    <w:rsid w:val="001738D6"/>
    <w:rsid w:val="00176CE2"/>
    <w:rsid w:val="00182FA9"/>
    <w:rsid w:val="00183739"/>
    <w:rsid w:val="001851E7"/>
    <w:rsid w:val="0019518F"/>
    <w:rsid w:val="0019727B"/>
    <w:rsid w:val="001A3456"/>
    <w:rsid w:val="001A739F"/>
    <w:rsid w:val="001A7EEC"/>
    <w:rsid w:val="001B18B4"/>
    <w:rsid w:val="001B2D17"/>
    <w:rsid w:val="001B3847"/>
    <w:rsid w:val="001C4D87"/>
    <w:rsid w:val="001C6883"/>
    <w:rsid w:val="001D1163"/>
    <w:rsid w:val="001D2D80"/>
    <w:rsid w:val="001D5225"/>
    <w:rsid w:val="001E446F"/>
    <w:rsid w:val="001F1AB9"/>
    <w:rsid w:val="001F4694"/>
    <w:rsid w:val="002017F1"/>
    <w:rsid w:val="00204B99"/>
    <w:rsid w:val="002137A4"/>
    <w:rsid w:val="00232571"/>
    <w:rsid w:val="00236D53"/>
    <w:rsid w:val="00236FA8"/>
    <w:rsid w:val="0024468A"/>
    <w:rsid w:val="002460E4"/>
    <w:rsid w:val="002636D4"/>
    <w:rsid w:val="00270306"/>
    <w:rsid w:val="00270555"/>
    <w:rsid w:val="00276ADB"/>
    <w:rsid w:val="002876BB"/>
    <w:rsid w:val="00291E63"/>
    <w:rsid w:val="002921E9"/>
    <w:rsid w:val="002934EF"/>
    <w:rsid w:val="002A2996"/>
    <w:rsid w:val="002A33C1"/>
    <w:rsid w:val="002B14A2"/>
    <w:rsid w:val="002B4B0A"/>
    <w:rsid w:val="002C2834"/>
    <w:rsid w:val="002D12B0"/>
    <w:rsid w:val="002D40CD"/>
    <w:rsid w:val="002D5A9E"/>
    <w:rsid w:val="002E2053"/>
    <w:rsid w:val="002E28C0"/>
    <w:rsid w:val="0030297F"/>
    <w:rsid w:val="00322FB9"/>
    <w:rsid w:val="00324A80"/>
    <w:rsid w:val="00326DD1"/>
    <w:rsid w:val="00331218"/>
    <w:rsid w:val="00332A94"/>
    <w:rsid w:val="00336F88"/>
    <w:rsid w:val="00336FA9"/>
    <w:rsid w:val="00343F05"/>
    <w:rsid w:val="00347456"/>
    <w:rsid w:val="0035009B"/>
    <w:rsid w:val="003502B6"/>
    <w:rsid w:val="00351BE6"/>
    <w:rsid w:val="00354D06"/>
    <w:rsid w:val="00364FE5"/>
    <w:rsid w:val="0039179D"/>
    <w:rsid w:val="00391B64"/>
    <w:rsid w:val="00394AAC"/>
    <w:rsid w:val="003C05F3"/>
    <w:rsid w:val="003C4A55"/>
    <w:rsid w:val="003D6429"/>
    <w:rsid w:val="003D675D"/>
    <w:rsid w:val="003D7B4A"/>
    <w:rsid w:val="003E3DF7"/>
    <w:rsid w:val="003F01FC"/>
    <w:rsid w:val="003F73A9"/>
    <w:rsid w:val="00401F89"/>
    <w:rsid w:val="00405375"/>
    <w:rsid w:val="004067CE"/>
    <w:rsid w:val="00410D31"/>
    <w:rsid w:val="00422553"/>
    <w:rsid w:val="004245C8"/>
    <w:rsid w:val="0043100B"/>
    <w:rsid w:val="00431370"/>
    <w:rsid w:val="00442B99"/>
    <w:rsid w:val="00444757"/>
    <w:rsid w:val="00444D9F"/>
    <w:rsid w:val="004453EF"/>
    <w:rsid w:val="00445C2A"/>
    <w:rsid w:val="00446555"/>
    <w:rsid w:val="00450BD2"/>
    <w:rsid w:val="00462366"/>
    <w:rsid w:val="00463A45"/>
    <w:rsid w:val="004678D2"/>
    <w:rsid w:val="00472107"/>
    <w:rsid w:val="0048601D"/>
    <w:rsid w:val="0049157C"/>
    <w:rsid w:val="00496B6E"/>
    <w:rsid w:val="004A02E3"/>
    <w:rsid w:val="004A7F54"/>
    <w:rsid w:val="004B040A"/>
    <w:rsid w:val="004B2ED4"/>
    <w:rsid w:val="004B62C2"/>
    <w:rsid w:val="004C31BF"/>
    <w:rsid w:val="004E4474"/>
    <w:rsid w:val="004E6B2B"/>
    <w:rsid w:val="004F61BF"/>
    <w:rsid w:val="004F6F42"/>
    <w:rsid w:val="005033A7"/>
    <w:rsid w:val="005104CF"/>
    <w:rsid w:val="00512791"/>
    <w:rsid w:val="005144E1"/>
    <w:rsid w:val="00521D8F"/>
    <w:rsid w:val="00525896"/>
    <w:rsid w:val="00530455"/>
    <w:rsid w:val="00537075"/>
    <w:rsid w:val="00540B31"/>
    <w:rsid w:val="00557C27"/>
    <w:rsid w:val="00560834"/>
    <w:rsid w:val="005758E4"/>
    <w:rsid w:val="00581215"/>
    <w:rsid w:val="00592529"/>
    <w:rsid w:val="00592E9F"/>
    <w:rsid w:val="005A165A"/>
    <w:rsid w:val="005A1AD6"/>
    <w:rsid w:val="005A457A"/>
    <w:rsid w:val="005B0C71"/>
    <w:rsid w:val="005F5A38"/>
    <w:rsid w:val="005F5E52"/>
    <w:rsid w:val="00603846"/>
    <w:rsid w:val="0062578C"/>
    <w:rsid w:val="006268A8"/>
    <w:rsid w:val="00627CA7"/>
    <w:rsid w:val="00630D65"/>
    <w:rsid w:val="00630DB7"/>
    <w:rsid w:val="00634AC3"/>
    <w:rsid w:val="00637C28"/>
    <w:rsid w:val="00650A4F"/>
    <w:rsid w:val="006642AD"/>
    <w:rsid w:val="00673DD3"/>
    <w:rsid w:val="006779B2"/>
    <w:rsid w:val="00682297"/>
    <w:rsid w:val="0068722C"/>
    <w:rsid w:val="006A35AD"/>
    <w:rsid w:val="006A6E10"/>
    <w:rsid w:val="006B02FC"/>
    <w:rsid w:val="006B2F8F"/>
    <w:rsid w:val="006B38A8"/>
    <w:rsid w:val="006C59D7"/>
    <w:rsid w:val="006D7ED6"/>
    <w:rsid w:val="006E176C"/>
    <w:rsid w:val="006E1B1A"/>
    <w:rsid w:val="006E2AEF"/>
    <w:rsid w:val="006E2CCB"/>
    <w:rsid w:val="006E38D4"/>
    <w:rsid w:val="006E3B38"/>
    <w:rsid w:val="006F463B"/>
    <w:rsid w:val="006F5153"/>
    <w:rsid w:val="00701E95"/>
    <w:rsid w:val="00721B08"/>
    <w:rsid w:val="00725404"/>
    <w:rsid w:val="00726349"/>
    <w:rsid w:val="00733D4D"/>
    <w:rsid w:val="00735A39"/>
    <w:rsid w:val="0074182E"/>
    <w:rsid w:val="00742394"/>
    <w:rsid w:val="007502BF"/>
    <w:rsid w:val="00750801"/>
    <w:rsid w:val="007562E3"/>
    <w:rsid w:val="00756B74"/>
    <w:rsid w:val="007601A9"/>
    <w:rsid w:val="00764003"/>
    <w:rsid w:val="00784E1C"/>
    <w:rsid w:val="00796CA8"/>
    <w:rsid w:val="00797F75"/>
    <w:rsid w:val="007A1884"/>
    <w:rsid w:val="007C339C"/>
    <w:rsid w:val="007C52BD"/>
    <w:rsid w:val="007C5ED5"/>
    <w:rsid w:val="007C7D01"/>
    <w:rsid w:val="007D201B"/>
    <w:rsid w:val="007D5403"/>
    <w:rsid w:val="007D5EB2"/>
    <w:rsid w:val="007E3B43"/>
    <w:rsid w:val="007E5D8D"/>
    <w:rsid w:val="007E6431"/>
    <w:rsid w:val="007F06B3"/>
    <w:rsid w:val="007F0CFB"/>
    <w:rsid w:val="00804044"/>
    <w:rsid w:val="00810F11"/>
    <w:rsid w:val="00813F58"/>
    <w:rsid w:val="00817618"/>
    <w:rsid w:val="00822A68"/>
    <w:rsid w:val="008271DB"/>
    <w:rsid w:val="00836E0E"/>
    <w:rsid w:val="00850385"/>
    <w:rsid w:val="008628FE"/>
    <w:rsid w:val="0087352D"/>
    <w:rsid w:val="00874B0E"/>
    <w:rsid w:val="00885763"/>
    <w:rsid w:val="00885F6F"/>
    <w:rsid w:val="00895528"/>
    <w:rsid w:val="008A15DD"/>
    <w:rsid w:val="008A236B"/>
    <w:rsid w:val="008A6155"/>
    <w:rsid w:val="008A6823"/>
    <w:rsid w:val="008B1778"/>
    <w:rsid w:val="008B2755"/>
    <w:rsid w:val="008C2E19"/>
    <w:rsid w:val="008C75C4"/>
    <w:rsid w:val="008D0BD5"/>
    <w:rsid w:val="008D4EBF"/>
    <w:rsid w:val="008D7A39"/>
    <w:rsid w:val="008F158A"/>
    <w:rsid w:val="008F1D42"/>
    <w:rsid w:val="008F3C32"/>
    <w:rsid w:val="008F5828"/>
    <w:rsid w:val="008F7632"/>
    <w:rsid w:val="009027AC"/>
    <w:rsid w:val="00905819"/>
    <w:rsid w:val="00907151"/>
    <w:rsid w:val="0091529A"/>
    <w:rsid w:val="0091601D"/>
    <w:rsid w:val="009269DC"/>
    <w:rsid w:val="00927406"/>
    <w:rsid w:val="00931D04"/>
    <w:rsid w:val="0093225C"/>
    <w:rsid w:val="009335F9"/>
    <w:rsid w:val="009336F8"/>
    <w:rsid w:val="00937017"/>
    <w:rsid w:val="009415F3"/>
    <w:rsid w:val="009433D6"/>
    <w:rsid w:val="00946794"/>
    <w:rsid w:val="00950CF8"/>
    <w:rsid w:val="009577BA"/>
    <w:rsid w:val="00962688"/>
    <w:rsid w:val="009660BB"/>
    <w:rsid w:val="00971A48"/>
    <w:rsid w:val="009834EC"/>
    <w:rsid w:val="00985231"/>
    <w:rsid w:val="009915DE"/>
    <w:rsid w:val="00992852"/>
    <w:rsid w:val="0099371C"/>
    <w:rsid w:val="009939B7"/>
    <w:rsid w:val="00994573"/>
    <w:rsid w:val="009A03DF"/>
    <w:rsid w:val="009B54E9"/>
    <w:rsid w:val="009C0365"/>
    <w:rsid w:val="009C1CDD"/>
    <w:rsid w:val="009C6D72"/>
    <w:rsid w:val="009E3408"/>
    <w:rsid w:val="009E6F23"/>
    <w:rsid w:val="009F6C51"/>
    <w:rsid w:val="00A07191"/>
    <w:rsid w:val="00A07F19"/>
    <w:rsid w:val="00A33BB6"/>
    <w:rsid w:val="00A34F77"/>
    <w:rsid w:val="00A45174"/>
    <w:rsid w:val="00A52507"/>
    <w:rsid w:val="00A52A8F"/>
    <w:rsid w:val="00A647EE"/>
    <w:rsid w:val="00A7259D"/>
    <w:rsid w:val="00A75773"/>
    <w:rsid w:val="00A762E3"/>
    <w:rsid w:val="00A85034"/>
    <w:rsid w:val="00A876D6"/>
    <w:rsid w:val="00A9329A"/>
    <w:rsid w:val="00AA0E7A"/>
    <w:rsid w:val="00AA3A55"/>
    <w:rsid w:val="00AA5738"/>
    <w:rsid w:val="00AB5669"/>
    <w:rsid w:val="00AE2494"/>
    <w:rsid w:val="00AE7625"/>
    <w:rsid w:val="00AF65F5"/>
    <w:rsid w:val="00B07AE4"/>
    <w:rsid w:val="00B125D3"/>
    <w:rsid w:val="00B20D12"/>
    <w:rsid w:val="00B22831"/>
    <w:rsid w:val="00B252AA"/>
    <w:rsid w:val="00B334F5"/>
    <w:rsid w:val="00B35959"/>
    <w:rsid w:val="00B4261E"/>
    <w:rsid w:val="00B43002"/>
    <w:rsid w:val="00B43AB8"/>
    <w:rsid w:val="00B4530C"/>
    <w:rsid w:val="00B45C3F"/>
    <w:rsid w:val="00B45FE0"/>
    <w:rsid w:val="00B52EBF"/>
    <w:rsid w:val="00B5424E"/>
    <w:rsid w:val="00B57975"/>
    <w:rsid w:val="00B619E0"/>
    <w:rsid w:val="00B642E0"/>
    <w:rsid w:val="00B7408B"/>
    <w:rsid w:val="00B82C57"/>
    <w:rsid w:val="00B8410E"/>
    <w:rsid w:val="00B864C5"/>
    <w:rsid w:val="00B97BEA"/>
    <w:rsid w:val="00BA28FD"/>
    <w:rsid w:val="00BA549C"/>
    <w:rsid w:val="00BA6F82"/>
    <w:rsid w:val="00BB303A"/>
    <w:rsid w:val="00BB6AD8"/>
    <w:rsid w:val="00BD3468"/>
    <w:rsid w:val="00BD47BE"/>
    <w:rsid w:val="00BD598F"/>
    <w:rsid w:val="00BE2624"/>
    <w:rsid w:val="00BE7164"/>
    <w:rsid w:val="00BF00F7"/>
    <w:rsid w:val="00BF3C6B"/>
    <w:rsid w:val="00C07A27"/>
    <w:rsid w:val="00C17B21"/>
    <w:rsid w:val="00C20C0C"/>
    <w:rsid w:val="00C26FA3"/>
    <w:rsid w:val="00C35230"/>
    <w:rsid w:val="00C36451"/>
    <w:rsid w:val="00C36EBA"/>
    <w:rsid w:val="00C437DE"/>
    <w:rsid w:val="00C50693"/>
    <w:rsid w:val="00C577D9"/>
    <w:rsid w:val="00C64811"/>
    <w:rsid w:val="00C715F5"/>
    <w:rsid w:val="00C72FD9"/>
    <w:rsid w:val="00C736A4"/>
    <w:rsid w:val="00C75A56"/>
    <w:rsid w:val="00C81CCD"/>
    <w:rsid w:val="00C8531A"/>
    <w:rsid w:val="00C85EBF"/>
    <w:rsid w:val="00C871D3"/>
    <w:rsid w:val="00C909C3"/>
    <w:rsid w:val="00C91B7D"/>
    <w:rsid w:val="00CA6E55"/>
    <w:rsid w:val="00CB65E2"/>
    <w:rsid w:val="00CC45E4"/>
    <w:rsid w:val="00CC5397"/>
    <w:rsid w:val="00CC6E16"/>
    <w:rsid w:val="00CD0AFF"/>
    <w:rsid w:val="00CE005C"/>
    <w:rsid w:val="00CF162A"/>
    <w:rsid w:val="00CF2119"/>
    <w:rsid w:val="00D00976"/>
    <w:rsid w:val="00D02649"/>
    <w:rsid w:val="00D15884"/>
    <w:rsid w:val="00D1655B"/>
    <w:rsid w:val="00D25BED"/>
    <w:rsid w:val="00D25D0D"/>
    <w:rsid w:val="00D307B3"/>
    <w:rsid w:val="00D31BD4"/>
    <w:rsid w:val="00D3668B"/>
    <w:rsid w:val="00D41558"/>
    <w:rsid w:val="00D60A65"/>
    <w:rsid w:val="00D60EA8"/>
    <w:rsid w:val="00D63E13"/>
    <w:rsid w:val="00D85C5A"/>
    <w:rsid w:val="00DA6ABB"/>
    <w:rsid w:val="00DB2F9B"/>
    <w:rsid w:val="00DB5F6B"/>
    <w:rsid w:val="00DC53E4"/>
    <w:rsid w:val="00DD125E"/>
    <w:rsid w:val="00DD43BA"/>
    <w:rsid w:val="00E07523"/>
    <w:rsid w:val="00E154D5"/>
    <w:rsid w:val="00E21C67"/>
    <w:rsid w:val="00E23196"/>
    <w:rsid w:val="00E36998"/>
    <w:rsid w:val="00E44E21"/>
    <w:rsid w:val="00E46C34"/>
    <w:rsid w:val="00E50136"/>
    <w:rsid w:val="00E50A14"/>
    <w:rsid w:val="00E54A47"/>
    <w:rsid w:val="00E65568"/>
    <w:rsid w:val="00E65802"/>
    <w:rsid w:val="00E65BBB"/>
    <w:rsid w:val="00E67A0A"/>
    <w:rsid w:val="00E70036"/>
    <w:rsid w:val="00E7030E"/>
    <w:rsid w:val="00E7245C"/>
    <w:rsid w:val="00E73F56"/>
    <w:rsid w:val="00E74351"/>
    <w:rsid w:val="00E85318"/>
    <w:rsid w:val="00E86E7F"/>
    <w:rsid w:val="00EA14D9"/>
    <w:rsid w:val="00EA55E3"/>
    <w:rsid w:val="00EA6499"/>
    <w:rsid w:val="00EC641F"/>
    <w:rsid w:val="00ED33E1"/>
    <w:rsid w:val="00ED3BED"/>
    <w:rsid w:val="00EE26D8"/>
    <w:rsid w:val="00EE2760"/>
    <w:rsid w:val="00EF2AB9"/>
    <w:rsid w:val="00EF4F65"/>
    <w:rsid w:val="00F13BA6"/>
    <w:rsid w:val="00F171D3"/>
    <w:rsid w:val="00F302C7"/>
    <w:rsid w:val="00F31884"/>
    <w:rsid w:val="00F358A2"/>
    <w:rsid w:val="00F51EBD"/>
    <w:rsid w:val="00F61206"/>
    <w:rsid w:val="00F63C23"/>
    <w:rsid w:val="00F705CC"/>
    <w:rsid w:val="00F74242"/>
    <w:rsid w:val="00F834BA"/>
    <w:rsid w:val="00F8459A"/>
    <w:rsid w:val="00F92E10"/>
    <w:rsid w:val="00FA252A"/>
    <w:rsid w:val="00FB013F"/>
    <w:rsid w:val="00FB0F9F"/>
    <w:rsid w:val="00FB2E8C"/>
    <w:rsid w:val="00FB39FC"/>
    <w:rsid w:val="00FB5457"/>
    <w:rsid w:val="00FC1D06"/>
    <w:rsid w:val="00FC3D51"/>
    <w:rsid w:val="00FF03E3"/>
    <w:rsid w:val="00FF21E2"/>
    <w:rsid w:val="00FF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6393A"/>
  <w15:docId w15:val="{24C001DF-CD49-4866-B141-D43F9062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005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B2F8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50B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0BD2"/>
  </w:style>
  <w:style w:type="paragraph" w:styleId="Pidipagina">
    <w:name w:val="footer"/>
    <w:basedOn w:val="Normale"/>
    <w:link w:val="PidipaginaCarattere"/>
    <w:uiPriority w:val="99"/>
    <w:unhideWhenUsed/>
    <w:rsid w:val="00450B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0BD2"/>
  </w:style>
  <w:style w:type="character" w:styleId="Rimandocommento">
    <w:name w:val="annotation reference"/>
    <w:basedOn w:val="Carpredefinitoparagrafo"/>
    <w:uiPriority w:val="99"/>
    <w:semiHidden/>
    <w:unhideWhenUsed/>
    <w:rsid w:val="0076400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6400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6400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400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640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Nacci</dc:creator>
  <cp:lastModifiedBy>Angelo Nacci</cp:lastModifiedBy>
  <cp:revision>4</cp:revision>
  <dcterms:created xsi:type="dcterms:W3CDTF">2021-11-29T09:45:00Z</dcterms:created>
  <dcterms:modified xsi:type="dcterms:W3CDTF">2021-12-02T13:42:00Z</dcterms:modified>
</cp:coreProperties>
</file>