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B3B31" w14:textId="77777777" w:rsidR="00EB6EBD" w:rsidRDefault="00EB6EBD"/>
    <w:p w14:paraId="09DAB579" w14:textId="1B98A461" w:rsidR="00EB6EBD" w:rsidRPr="00F800AA" w:rsidRDefault="0012100D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Commento SMA </w:t>
      </w:r>
      <w:bookmarkStart w:id="0" w:name="_GoBack"/>
      <w:bookmarkEnd w:id="0"/>
      <w:proofErr w:type="spellStart"/>
      <w:r w:rsidR="00F800AA" w:rsidRPr="00F800AA">
        <w:rPr>
          <w:rFonts w:cstheme="minorHAnsi"/>
          <w:b/>
          <w:sz w:val="32"/>
          <w:szCs w:val="32"/>
        </w:rPr>
        <w:t>CdS</w:t>
      </w:r>
      <w:proofErr w:type="spellEnd"/>
      <w:r w:rsidR="00F800AA" w:rsidRPr="00F800AA">
        <w:rPr>
          <w:rFonts w:cstheme="minorHAnsi"/>
          <w:b/>
          <w:sz w:val="32"/>
          <w:szCs w:val="32"/>
        </w:rPr>
        <w:t xml:space="preserve"> </w:t>
      </w:r>
      <w:r w:rsidR="00EB6EBD" w:rsidRPr="00F800AA">
        <w:rPr>
          <w:rFonts w:cstheme="minorHAnsi"/>
          <w:b/>
          <w:sz w:val="32"/>
          <w:szCs w:val="32"/>
        </w:rPr>
        <w:t>Informatica</w:t>
      </w:r>
    </w:p>
    <w:p w14:paraId="2670A14D" w14:textId="77777777" w:rsidR="00EB6EBD" w:rsidRPr="00272485" w:rsidRDefault="00EB6EBD">
      <w:pPr>
        <w:rPr>
          <w:rFonts w:cstheme="minorHAnsi"/>
          <w:sz w:val="32"/>
          <w:szCs w:val="32"/>
        </w:rPr>
      </w:pPr>
    </w:p>
    <w:p w14:paraId="49E8BF3E" w14:textId="097A5F25" w:rsidR="00F217C2" w:rsidRPr="00647C3E" w:rsidRDefault="006F41E8" w:rsidP="00647C3E">
      <w:pPr>
        <w:jc w:val="both"/>
        <w:rPr>
          <w:rFonts w:ascii="Times New Roman" w:hAnsi="Times New Roman" w:cs="Times New Roman"/>
          <w:sz w:val="24"/>
          <w:szCs w:val="24"/>
        </w:rPr>
      </w:pPr>
      <w:r w:rsidRPr="00647C3E">
        <w:rPr>
          <w:rFonts w:ascii="Times New Roman" w:hAnsi="Times New Roman" w:cs="Times New Roman"/>
          <w:sz w:val="24"/>
          <w:szCs w:val="24"/>
        </w:rPr>
        <w:t xml:space="preserve">Gli indicatori </w:t>
      </w:r>
      <w:r w:rsidR="00CB6D73" w:rsidRPr="00647C3E">
        <w:rPr>
          <w:rFonts w:ascii="Times New Roman" w:hAnsi="Times New Roman" w:cs="Times New Roman"/>
          <w:sz w:val="24"/>
          <w:szCs w:val="24"/>
        </w:rPr>
        <w:t>sugli iscritti</w:t>
      </w:r>
      <w:r w:rsidRPr="00647C3E">
        <w:rPr>
          <w:rFonts w:ascii="Times New Roman" w:hAnsi="Times New Roman" w:cs="Times New Roman"/>
          <w:sz w:val="24"/>
          <w:szCs w:val="24"/>
        </w:rPr>
        <w:t xml:space="preserve"> (iC00 a, b, d, e, f)</w:t>
      </w:r>
      <w:r w:rsidR="00CB6D73" w:rsidRPr="00647C3E">
        <w:rPr>
          <w:rFonts w:ascii="Times New Roman" w:hAnsi="Times New Roman" w:cs="Times New Roman"/>
          <w:sz w:val="24"/>
          <w:szCs w:val="24"/>
        </w:rPr>
        <w:t xml:space="preserve"> non presentano variazioni di rilievo.</w:t>
      </w:r>
    </w:p>
    <w:p w14:paraId="34D73E26" w14:textId="23BF76B0" w:rsidR="000A6EB7" w:rsidRPr="00647C3E" w:rsidRDefault="006F41E8" w:rsidP="00647C3E">
      <w:pPr>
        <w:jc w:val="both"/>
        <w:rPr>
          <w:rFonts w:ascii="Times New Roman" w:hAnsi="Times New Roman" w:cs="Times New Roman"/>
          <w:sz w:val="24"/>
          <w:szCs w:val="24"/>
        </w:rPr>
      </w:pPr>
      <w:r w:rsidRPr="00647C3E">
        <w:rPr>
          <w:rFonts w:ascii="Times New Roman" w:hAnsi="Times New Roman" w:cs="Times New Roman"/>
          <w:sz w:val="24"/>
          <w:szCs w:val="24"/>
        </w:rPr>
        <w:t xml:space="preserve">Gli indicatori </w:t>
      </w:r>
      <w:r w:rsidR="00CB6D73" w:rsidRPr="00647C3E">
        <w:rPr>
          <w:rFonts w:ascii="Times New Roman" w:hAnsi="Times New Roman" w:cs="Times New Roman"/>
          <w:sz w:val="24"/>
          <w:szCs w:val="24"/>
        </w:rPr>
        <w:t xml:space="preserve">sui laureati </w:t>
      </w:r>
      <w:r w:rsidRPr="00647C3E">
        <w:rPr>
          <w:rFonts w:ascii="Times New Roman" w:hAnsi="Times New Roman" w:cs="Times New Roman"/>
          <w:sz w:val="24"/>
          <w:szCs w:val="24"/>
        </w:rPr>
        <w:t xml:space="preserve">(iC00 g, h) </w:t>
      </w:r>
      <w:r w:rsidR="00CB6D73" w:rsidRPr="00647C3E">
        <w:rPr>
          <w:rFonts w:ascii="Times New Roman" w:hAnsi="Times New Roman" w:cs="Times New Roman"/>
          <w:sz w:val="24"/>
          <w:szCs w:val="24"/>
        </w:rPr>
        <w:t xml:space="preserve">indicano una </w:t>
      </w:r>
      <w:r w:rsidRPr="00647C3E">
        <w:rPr>
          <w:rFonts w:ascii="Times New Roman" w:hAnsi="Times New Roman" w:cs="Times New Roman"/>
          <w:sz w:val="24"/>
          <w:szCs w:val="24"/>
        </w:rPr>
        <w:t xml:space="preserve">leggera </w:t>
      </w:r>
      <w:r w:rsidR="00CB6D73" w:rsidRPr="00647C3E">
        <w:rPr>
          <w:rFonts w:ascii="Times New Roman" w:hAnsi="Times New Roman" w:cs="Times New Roman"/>
          <w:sz w:val="24"/>
          <w:szCs w:val="24"/>
        </w:rPr>
        <w:t xml:space="preserve">diminuzione </w:t>
      </w:r>
      <w:r w:rsidRPr="00647C3E">
        <w:rPr>
          <w:rFonts w:ascii="Times New Roman" w:hAnsi="Times New Roman" w:cs="Times New Roman"/>
          <w:sz w:val="24"/>
          <w:szCs w:val="24"/>
        </w:rPr>
        <w:t xml:space="preserve">dei </w:t>
      </w:r>
      <w:r w:rsidR="00CB6D73" w:rsidRPr="00647C3E">
        <w:rPr>
          <w:rFonts w:ascii="Times New Roman" w:hAnsi="Times New Roman" w:cs="Times New Roman"/>
          <w:sz w:val="24"/>
          <w:szCs w:val="24"/>
        </w:rPr>
        <w:t>laureati in corso</w:t>
      </w:r>
      <w:r w:rsidRPr="00647C3E">
        <w:rPr>
          <w:rFonts w:ascii="Times New Roman" w:hAnsi="Times New Roman" w:cs="Times New Roman"/>
          <w:sz w:val="24"/>
          <w:szCs w:val="24"/>
        </w:rPr>
        <w:t xml:space="preserve"> (da 62 a 55)</w:t>
      </w:r>
      <w:r w:rsidR="00CB6D73" w:rsidRPr="00647C3E">
        <w:rPr>
          <w:rFonts w:ascii="Times New Roman" w:hAnsi="Times New Roman" w:cs="Times New Roman"/>
          <w:sz w:val="24"/>
          <w:szCs w:val="24"/>
        </w:rPr>
        <w:t xml:space="preserve"> e </w:t>
      </w:r>
      <w:r w:rsidRPr="00647C3E">
        <w:rPr>
          <w:rFonts w:ascii="Times New Roman" w:hAnsi="Times New Roman" w:cs="Times New Roman"/>
          <w:sz w:val="24"/>
          <w:szCs w:val="24"/>
        </w:rPr>
        <w:t>un valore costante di</w:t>
      </w:r>
      <w:r w:rsidR="00CB6D73" w:rsidRPr="00647C3E">
        <w:rPr>
          <w:rFonts w:ascii="Times New Roman" w:hAnsi="Times New Roman" w:cs="Times New Roman"/>
          <w:sz w:val="24"/>
          <w:szCs w:val="24"/>
        </w:rPr>
        <w:t xml:space="preserve"> laureati </w:t>
      </w:r>
      <w:r w:rsidRPr="00647C3E">
        <w:rPr>
          <w:rFonts w:ascii="Times New Roman" w:hAnsi="Times New Roman" w:cs="Times New Roman"/>
          <w:sz w:val="24"/>
          <w:szCs w:val="24"/>
        </w:rPr>
        <w:t xml:space="preserve">totali (118 a </w:t>
      </w:r>
      <w:r w:rsidR="00647C3E" w:rsidRPr="00647C3E">
        <w:rPr>
          <w:rFonts w:ascii="Times New Roman" w:hAnsi="Times New Roman" w:cs="Times New Roman"/>
          <w:sz w:val="24"/>
          <w:szCs w:val="24"/>
        </w:rPr>
        <w:t>116)</w:t>
      </w:r>
    </w:p>
    <w:p w14:paraId="1B9D512C" w14:textId="2681C82E" w:rsidR="00CB6D73" w:rsidRPr="00647C3E" w:rsidRDefault="000A6EB7" w:rsidP="00647C3E">
      <w:pPr>
        <w:jc w:val="both"/>
        <w:rPr>
          <w:rFonts w:ascii="Times New Roman" w:hAnsi="Times New Roman" w:cs="Times New Roman"/>
          <w:sz w:val="24"/>
          <w:szCs w:val="24"/>
        </w:rPr>
      </w:pPr>
      <w:r w:rsidRPr="00647C3E">
        <w:rPr>
          <w:rFonts w:ascii="Times New Roman" w:hAnsi="Times New Roman" w:cs="Times New Roman"/>
          <w:sz w:val="24"/>
          <w:szCs w:val="24"/>
        </w:rPr>
        <w:t>Gli i</w:t>
      </w:r>
      <w:r w:rsidR="00CB6D73" w:rsidRPr="00647C3E">
        <w:rPr>
          <w:rFonts w:ascii="Times New Roman" w:hAnsi="Times New Roman" w:cs="Times New Roman"/>
          <w:sz w:val="24"/>
          <w:szCs w:val="24"/>
        </w:rPr>
        <w:t xml:space="preserve">ndicatori </w:t>
      </w:r>
      <w:r w:rsidRPr="00647C3E">
        <w:rPr>
          <w:rFonts w:ascii="Times New Roman" w:hAnsi="Times New Roman" w:cs="Times New Roman"/>
          <w:sz w:val="24"/>
          <w:szCs w:val="24"/>
        </w:rPr>
        <w:t xml:space="preserve">della </w:t>
      </w:r>
      <w:r w:rsidR="00CB6D73" w:rsidRPr="00647C3E">
        <w:rPr>
          <w:rFonts w:ascii="Times New Roman" w:hAnsi="Times New Roman" w:cs="Times New Roman"/>
          <w:sz w:val="24"/>
          <w:szCs w:val="24"/>
        </w:rPr>
        <w:t>didattica</w:t>
      </w:r>
      <w:r w:rsidRPr="00647C3E">
        <w:rPr>
          <w:rFonts w:ascii="Times New Roman" w:hAnsi="Times New Roman" w:cs="Times New Roman"/>
          <w:sz w:val="24"/>
          <w:szCs w:val="24"/>
        </w:rPr>
        <w:t xml:space="preserve"> (iC01, </w:t>
      </w:r>
      <w:proofErr w:type="spellStart"/>
      <w:r w:rsidR="00647C3E" w:rsidRPr="00647C3E">
        <w:rPr>
          <w:rFonts w:ascii="Times New Roman" w:hAnsi="Times New Roman" w:cs="Times New Roman"/>
          <w:sz w:val="24"/>
          <w:szCs w:val="24"/>
        </w:rPr>
        <w:t>iC</w:t>
      </w:r>
      <w:proofErr w:type="spellEnd"/>
      <w:r w:rsidR="00647C3E" w:rsidRPr="00647C3E">
        <w:rPr>
          <w:rFonts w:ascii="Times New Roman" w:hAnsi="Times New Roman" w:cs="Times New Roman"/>
          <w:sz w:val="24"/>
          <w:szCs w:val="24"/>
        </w:rPr>
        <w:t xml:space="preserve"> </w:t>
      </w:r>
      <w:r w:rsidRPr="00647C3E">
        <w:rPr>
          <w:rFonts w:ascii="Times New Roman" w:hAnsi="Times New Roman" w:cs="Times New Roman"/>
          <w:sz w:val="24"/>
          <w:szCs w:val="24"/>
        </w:rPr>
        <w:t xml:space="preserve">02, </w:t>
      </w:r>
      <w:proofErr w:type="spellStart"/>
      <w:r w:rsidR="00647C3E" w:rsidRPr="00647C3E">
        <w:rPr>
          <w:rFonts w:ascii="Times New Roman" w:hAnsi="Times New Roman" w:cs="Times New Roman"/>
          <w:sz w:val="24"/>
          <w:szCs w:val="24"/>
        </w:rPr>
        <w:t>iC</w:t>
      </w:r>
      <w:proofErr w:type="spellEnd"/>
      <w:r w:rsidR="00647C3E" w:rsidRPr="00647C3E">
        <w:rPr>
          <w:rFonts w:ascii="Times New Roman" w:hAnsi="Times New Roman" w:cs="Times New Roman"/>
          <w:sz w:val="24"/>
          <w:szCs w:val="24"/>
        </w:rPr>
        <w:t xml:space="preserve"> </w:t>
      </w:r>
      <w:r w:rsidRPr="00647C3E">
        <w:rPr>
          <w:rFonts w:ascii="Times New Roman" w:hAnsi="Times New Roman" w:cs="Times New Roman"/>
          <w:sz w:val="24"/>
          <w:szCs w:val="24"/>
        </w:rPr>
        <w:t xml:space="preserve">03, </w:t>
      </w:r>
      <w:proofErr w:type="spellStart"/>
      <w:r w:rsidR="00647C3E" w:rsidRPr="00647C3E">
        <w:rPr>
          <w:rFonts w:ascii="Times New Roman" w:hAnsi="Times New Roman" w:cs="Times New Roman"/>
          <w:sz w:val="24"/>
          <w:szCs w:val="24"/>
        </w:rPr>
        <w:t>iC</w:t>
      </w:r>
      <w:proofErr w:type="spellEnd"/>
      <w:r w:rsidR="00647C3E" w:rsidRPr="00647C3E">
        <w:rPr>
          <w:rFonts w:ascii="Times New Roman" w:hAnsi="Times New Roman" w:cs="Times New Roman"/>
          <w:sz w:val="24"/>
          <w:szCs w:val="24"/>
        </w:rPr>
        <w:t xml:space="preserve"> </w:t>
      </w:r>
      <w:r w:rsidRPr="00647C3E">
        <w:rPr>
          <w:rFonts w:ascii="Times New Roman" w:hAnsi="Times New Roman" w:cs="Times New Roman"/>
          <w:sz w:val="24"/>
          <w:szCs w:val="24"/>
        </w:rPr>
        <w:t>05</w:t>
      </w:r>
      <w:proofErr w:type="gramStart"/>
      <w:r w:rsidRPr="00647C3E">
        <w:rPr>
          <w:rFonts w:ascii="Times New Roman" w:hAnsi="Times New Roman" w:cs="Times New Roman"/>
          <w:sz w:val="24"/>
          <w:szCs w:val="24"/>
        </w:rPr>
        <w:t xml:space="preserve">) </w:t>
      </w:r>
      <w:r w:rsidR="00CB6D73" w:rsidRPr="00647C3E">
        <w:rPr>
          <w:rFonts w:ascii="Times New Roman" w:hAnsi="Times New Roman" w:cs="Times New Roman"/>
          <w:sz w:val="24"/>
          <w:szCs w:val="24"/>
        </w:rPr>
        <w:t xml:space="preserve"> presentano</w:t>
      </w:r>
      <w:proofErr w:type="gramEnd"/>
      <w:r w:rsidR="00CB6D73" w:rsidRPr="00647C3E">
        <w:rPr>
          <w:rFonts w:ascii="Times New Roman" w:hAnsi="Times New Roman" w:cs="Times New Roman"/>
          <w:sz w:val="24"/>
          <w:szCs w:val="24"/>
        </w:rPr>
        <w:t xml:space="preserve"> </w:t>
      </w:r>
      <w:r w:rsidRPr="00647C3E">
        <w:rPr>
          <w:rFonts w:ascii="Times New Roman" w:hAnsi="Times New Roman" w:cs="Times New Roman"/>
          <w:sz w:val="24"/>
          <w:szCs w:val="24"/>
        </w:rPr>
        <w:t xml:space="preserve">alcune fluttuazioni, in particolare </w:t>
      </w:r>
      <w:r w:rsidR="00AA2E5E" w:rsidRPr="00647C3E">
        <w:rPr>
          <w:rFonts w:ascii="Times New Roman" w:hAnsi="Times New Roman" w:cs="Times New Roman"/>
          <w:sz w:val="24"/>
          <w:szCs w:val="24"/>
        </w:rPr>
        <w:t>la percentuale di laureati entro la durata normale del corso (iC02) è diminuita passando da 52,5% a 47,4%, pur restando in linea con il dato nazionale (47,2%). Anche la percentuale di studenti iscritti che abbiano acquisito almeno 40CFU nell’anno solare è in leggero aumento (</w:t>
      </w:r>
      <w:r w:rsidR="00647C3E">
        <w:rPr>
          <w:rFonts w:ascii="Times New Roman" w:hAnsi="Times New Roman" w:cs="Times New Roman"/>
          <w:sz w:val="24"/>
          <w:szCs w:val="24"/>
        </w:rPr>
        <w:t xml:space="preserve">iC01 passa </w:t>
      </w:r>
      <w:r w:rsidR="00AA2E5E" w:rsidRPr="00647C3E">
        <w:rPr>
          <w:rFonts w:ascii="Times New Roman" w:hAnsi="Times New Roman" w:cs="Times New Roman"/>
          <w:sz w:val="24"/>
          <w:szCs w:val="24"/>
        </w:rPr>
        <w:t>da 33,8% a 35,8%).</w:t>
      </w:r>
    </w:p>
    <w:p w14:paraId="7D3FC4D2" w14:textId="5D49F006" w:rsidR="00CB6D73" w:rsidRPr="00647C3E" w:rsidRDefault="00AA2E5E" w:rsidP="00647C3E">
      <w:pPr>
        <w:jc w:val="both"/>
        <w:rPr>
          <w:rFonts w:ascii="Times New Roman" w:hAnsi="Times New Roman" w:cs="Times New Roman"/>
          <w:sz w:val="24"/>
          <w:szCs w:val="24"/>
        </w:rPr>
      </w:pPr>
      <w:r w:rsidRPr="00647C3E">
        <w:rPr>
          <w:rFonts w:ascii="Times New Roman" w:hAnsi="Times New Roman" w:cs="Times New Roman"/>
          <w:sz w:val="24"/>
          <w:szCs w:val="24"/>
        </w:rPr>
        <w:t>Le p</w:t>
      </w:r>
      <w:r w:rsidR="00EB6EBD" w:rsidRPr="00647C3E">
        <w:rPr>
          <w:rFonts w:ascii="Times New Roman" w:hAnsi="Times New Roman" w:cs="Times New Roman"/>
          <w:sz w:val="24"/>
          <w:szCs w:val="24"/>
        </w:rPr>
        <w:t xml:space="preserve">ercentuali di laureati occupati ad un anno </w:t>
      </w:r>
      <w:r w:rsidRPr="00647C3E">
        <w:rPr>
          <w:rFonts w:ascii="Times New Roman" w:hAnsi="Times New Roman" w:cs="Times New Roman"/>
          <w:sz w:val="24"/>
          <w:szCs w:val="24"/>
        </w:rPr>
        <w:t xml:space="preserve">(iC06, </w:t>
      </w:r>
      <w:r w:rsidR="00647C3E">
        <w:rPr>
          <w:rFonts w:ascii="Times New Roman" w:hAnsi="Times New Roman" w:cs="Times New Roman"/>
          <w:sz w:val="24"/>
          <w:szCs w:val="24"/>
        </w:rPr>
        <w:t>iC06 BIS e TER</w:t>
      </w:r>
      <w:r w:rsidRPr="00647C3E">
        <w:rPr>
          <w:rFonts w:ascii="Times New Roman" w:hAnsi="Times New Roman" w:cs="Times New Roman"/>
          <w:sz w:val="24"/>
          <w:szCs w:val="24"/>
        </w:rPr>
        <w:t xml:space="preserve">) </w:t>
      </w:r>
      <w:r w:rsidR="00EB6EBD" w:rsidRPr="00647C3E">
        <w:rPr>
          <w:rFonts w:ascii="Times New Roman" w:hAnsi="Times New Roman" w:cs="Times New Roman"/>
          <w:sz w:val="24"/>
          <w:szCs w:val="24"/>
        </w:rPr>
        <w:t>presentano variazioni significative ( -16.9</w:t>
      </w:r>
      <w:r w:rsidR="00647C3E">
        <w:rPr>
          <w:rFonts w:ascii="Times New Roman" w:hAnsi="Times New Roman" w:cs="Times New Roman"/>
          <w:sz w:val="24"/>
          <w:szCs w:val="24"/>
        </w:rPr>
        <w:t>%</w:t>
      </w:r>
      <w:r w:rsidR="00EB6EBD" w:rsidRPr="00647C3E">
        <w:rPr>
          <w:rFonts w:ascii="Times New Roman" w:hAnsi="Times New Roman" w:cs="Times New Roman"/>
          <w:sz w:val="24"/>
          <w:szCs w:val="24"/>
        </w:rPr>
        <w:t>; -</w:t>
      </w:r>
      <w:r w:rsidR="00647C3E" w:rsidRPr="00647C3E">
        <w:rPr>
          <w:rFonts w:ascii="Times New Roman" w:hAnsi="Times New Roman" w:cs="Times New Roman"/>
          <w:sz w:val="24"/>
          <w:szCs w:val="24"/>
        </w:rPr>
        <w:t>1</w:t>
      </w:r>
      <w:r w:rsidR="00647C3E">
        <w:rPr>
          <w:rFonts w:ascii="Times New Roman" w:hAnsi="Times New Roman" w:cs="Times New Roman"/>
          <w:sz w:val="24"/>
          <w:szCs w:val="24"/>
        </w:rPr>
        <w:t>4</w:t>
      </w:r>
      <w:r w:rsidR="00EB6EBD" w:rsidRPr="00647C3E">
        <w:rPr>
          <w:rFonts w:ascii="Times New Roman" w:hAnsi="Times New Roman" w:cs="Times New Roman"/>
          <w:sz w:val="24"/>
          <w:szCs w:val="24"/>
        </w:rPr>
        <w:t>,4%</w:t>
      </w:r>
      <w:r w:rsidR="00647C3E">
        <w:rPr>
          <w:rFonts w:ascii="Times New Roman" w:hAnsi="Times New Roman" w:cs="Times New Roman"/>
          <w:sz w:val="24"/>
          <w:szCs w:val="24"/>
        </w:rPr>
        <w:t>, -12,4%</w:t>
      </w:r>
      <w:r w:rsidR="00EB6EBD" w:rsidRPr="00647C3E">
        <w:rPr>
          <w:rFonts w:ascii="Times New Roman" w:hAnsi="Times New Roman" w:cs="Times New Roman"/>
          <w:sz w:val="24"/>
          <w:szCs w:val="24"/>
        </w:rPr>
        <w:t>)</w:t>
      </w:r>
      <w:r w:rsidRPr="00647C3E">
        <w:rPr>
          <w:rFonts w:ascii="Times New Roman" w:hAnsi="Times New Roman" w:cs="Times New Roman"/>
          <w:sz w:val="24"/>
          <w:szCs w:val="24"/>
        </w:rPr>
        <w:t>, probabilmente il fenomeno può essere giustificato dalla pandemia</w:t>
      </w:r>
      <w:r w:rsidR="00EB6EBD" w:rsidRPr="00647C3E">
        <w:rPr>
          <w:rFonts w:ascii="Times New Roman" w:hAnsi="Times New Roman" w:cs="Times New Roman"/>
          <w:sz w:val="24"/>
          <w:szCs w:val="24"/>
        </w:rPr>
        <w:t>.</w:t>
      </w:r>
    </w:p>
    <w:p w14:paraId="3B30FBBE" w14:textId="5265845A" w:rsidR="00EB6EBD" w:rsidRPr="00647C3E" w:rsidRDefault="00FB4F05" w:rsidP="00647C3E">
      <w:pPr>
        <w:jc w:val="both"/>
        <w:rPr>
          <w:rFonts w:ascii="Times New Roman" w:hAnsi="Times New Roman" w:cs="Times New Roman"/>
          <w:sz w:val="24"/>
          <w:szCs w:val="24"/>
        </w:rPr>
      </w:pPr>
      <w:r w:rsidRPr="00647C3E">
        <w:rPr>
          <w:rFonts w:ascii="Times New Roman" w:hAnsi="Times New Roman" w:cs="Times New Roman"/>
          <w:sz w:val="24"/>
          <w:szCs w:val="24"/>
        </w:rPr>
        <w:t>Gli i</w:t>
      </w:r>
      <w:r w:rsidR="00EB6EBD" w:rsidRPr="00647C3E">
        <w:rPr>
          <w:rFonts w:ascii="Times New Roman" w:hAnsi="Times New Roman" w:cs="Times New Roman"/>
          <w:sz w:val="24"/>
          <w:szCs w:val="24"/>
        </w:rPr>
        <w:t xml:space="preserve">ndicatori </w:t>
      </w:r>
      <w:r w:rsidRPr="00647C3E">
        <w:rPr>
          <w:rFonts w:ascii="Times New Roman" w:hAnsi="Times New Roman" w:cs="Times New Roman"/>
          <w:sz w:val="24"/>
          <w:szCs w:val="24"/>
        </w:rPr>
        <w:t xml:space="preserve">di </w:t>
      </w:r>
      <w:r w:rsidR="00EB6EBD" w:rsidRPr="00647C3E">
        <w:rPr>
          <w:rFonts w:ascii="Times New Roman" w:hAnsi="Times New Roman" w:cs="Times New Roman"/>
          <w:sz w:val="24"/>
          <w:szCs w:val="24"/>
        </w:rPr>
        <w:t>Interna</w:t>
      </w:r>
      <w:r w:rsidR="00F800AA" w:rsidRPr="00647C3E">
        <w:rPr>
          <w:rFonts w:ascii="Times New Roman" w:hAnsi="Times New Roman" w:cs="Times New Roman"/>
          <w:sz w:val="24"/>
          <w:szCs w:val="24"/>
        </w:rPr>
        <w:t>ziona</w:t>
      </w:r>
      <w:r w:rsidR="00EB6EBD" w:rsidRPr="00647C3E">
        <w:rPr>
          <w:rFonts w:ascii="Times New Roman" w:hAnsi="Times New Roman" w:cs="Times New Roman"/>
          <w:sz w:val="24"/>
          <w:szCs w:val="24"/>
        </w:rPr>
        <w:t xml:space="preserve">lizzazione </w:t>
      </w:r>
      <w:r w:rsidRPr="00647C3E">
        <w:rPr>
          <w:rFonts w:ascii="Times New Roman" w:hAnsi="Times New Roman" w:cs="Times New Roman"/>
          <w:sz w:val="24"/>
          <w:szCs w:val="24"/>
        </w:rPr>
        <w:t xml:space="preserve">(iC10, </w:t>
      </w:r>
      <w:r w:rsidR="00647C3E">
        <w:rPr>
          <w:rFonts w:ascii="Times New Roman" w:hAnsi="Times New Roman" w:cs="Times New Roman"/>
          <w:sz w:val="24"/>
          <w:szCs w:val="24"/>
        </w:rPr>
        <w:t>iC</w:t>
      </w:r>
      <w:r w:rsidRPr="00647C3E">
        <w:rPr>
          <w:rFonts w:ascii="Times New Roman" w:hAnsi="Times New Roman" w:cs="Times New Roman"/>
          <w:sz w:val="24"/>
          <w:szCs w:val="24"/>
        </w:rPr>
        <w:t xml:space="preserve">11, </w:t>
      </w:r>
      <w:r w:rsidR="00647C3E">
        <w:rPr>
          <w:rFonts w:ascii="Times New Roman" w:hAnsi="Times New Roman" w:cs="Times New Roman"/>
          <w:sz w:val="24"/>
          <w:szCs w:val="24"/>
        </w:rPr>
        <w:t>iC</w:t>
      </w:r>
      <w:r w:rsidRPr="00647C3E">
        <w:rPr>
          <w:rFonts w:ascii="Times New Roman" w:hAnsi="Times New Roman" w:cs="Times New Roman"/>
          <w:sz w:val="24"/>
          <w:szCs w:val="24"/>
        </w:rPr>
        <w:t xml:space="preserve">12) </w:t>
      </w:r>
      <w:r w:rsidR="00EB6EBD" w:rsidRPr="00647C3E">
        <w:rPr>
          <w:rFonts w:ascii="Times New Roman" w:hAnsi="Times New Roman" w:cs="Times New Roman"/>
          <w:sz w:val="24"/>
          <w:szCs w:val="24"/>
        </w:rPr>
        <w:t xml:space="preserve">presentano un calo notevole, </w:t>
      </w:r>
      <w:r w:rsidRPr="00647C3E">
        <w:rPr>
          <w:rFonts w:ascii="Times New Roman" w:hAnsi="Times New Roman" w:cs="Times New Roman"/>
          <w:sz w:val="24"/>
          <w:szCs w:val="24"/>
        </w:rPr>
        <w:t xml:space="preserve">anche questo </w:t>
      </w:r>
      <w:r w:rsidR="00EB6EBD" w:rsidRPr="00647C3E">
        <w:rPr>
          <w:rFonts w:ascii="Times New Roman" w:hAnsi="Times New Roman" w:cs="Times New Roman"/>
          <w:sz w:val="24"/>
          <w:szCs w:val="24"/>
        </w:rPr>
        <w:t>dovuto alla pandemia.</w:t>
      </w:r>
    </w:p>
    <w:p w14:paraId="61368562" w14:textId="5E42A791" w:rsidR="00EB6EBD" w:rsidRPr="00647C3E" w:rsidRDefault="00943335" w:rsidP="00647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</w:t>
      </w:r>
      <w:r w:rsidR="00647C3E">
        <w:rPr>
          <w:rFonts w:ascii="Times New Roman" w:hAnsi="Times New Roman" w:cs="Times New Roman"/>
          <w:sz w:val="24"/>
          <w:szCs w:val="24"/>
        </w:rPr>
        <w:t xml:space="preserve">li indicatori del Gruppo E - </w:t>
      </w:r>
      <w:r w:rsidR="00EB6EBD" w:rsidRPr="00647C3E">
        <w:rPr>
          <w:rFonts w:ascii="Times New Roman" w:hAnsi="Times New Roman" w:cs="Times New Roman"/>
          <w:sz w:val="24"/>
          <w:szCs w:val="24"/>
        </w:rPr>
        <w:t>Ulteriori Indicatori</w:t>
      </w:r>
      <w:r w:rsidR="00647C3E">
        <w:rPr>
          <w:rFonts w:ascii="Times New Roman" w:hAnsi="Times New Roman" w:cs="Times New Roman"/>
          <w:sz w:val="24"/>
          <w:szCs w:val="24"/>
        </w:rPr>
        <w:t xml:space="preserve"> per la valutazione della didattica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72485" w:rsidRPr="00647C3E">
        <w:rPr>
          <w:rFonts w:ascii="Times New Roman" w:hAnsi="Times New Roman" w:cs="Times New Roman"/>
          <w:sz w:val="24"/>
          <w:szCs w:val="24"/>
        </w:rPr>
        <w:t xml:space="preserve"> </w:t>
      </w:r>
      <w:r w:rsidR="00EB6EBD" w:rsidRPr="00647C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sono d</w:t>
      </w:r>
      <w:r w:rsidRPr="00647C3E">
        <w:rPr>
          <w:rFonts w:ascii="Times New Roman" w:hAnsi="Times New Roman" w:cs="Times New Roman"/>
          <w:sz w:val="24"/>
          <w:szCs w:val="24"/>
        </w:rPr>
        <w:t xml:space="preserve">a </w:t>
      </w:r>
      <w:r w:rsidR="00EB6EBD" w:rsidRPr="00647C3E">
        <w:rPr>
          <w:rFonts w:ascii="Times New Roman" w:hAnsi="Times New Roman" w:cs="Times New Roman"/>
          <w:sz w:val="24"/>
          <w:szCs w:val="24"/>
        </w:rPr>
        <w:t>notare</w:t>
      </w:r>
      <w:r w:rsidR="00272485" w:rsidRPr="00647C3E">
        <w:rPr>
          <w:rFonts w:ascii="Times New Roman" w:hAnsi="Times New Roman" w:cs="Times New Roman"/>
          <w:sz w:val="24"/>
          <w:szCs w:val="24"/>
        </w:rPr>
        <w:t xml:space="preserve"> sia</w:t>
      </w:r>
      <w:r w:rsidR="00EB6EBD" w:rsidRPr="00647C3E">
        <w:rPr>
          <w:rFonts w:ascii="Times New Roman" w:hAnsi="Times New Roman" w:cs="Times New Roman"/>
          <w:sz w:val="24"/>
          <w:szCs w:val="24"/>
        </w:rPr>
        <w:t xml:space="preserve"> la diminuzione degli studenti che proseguono nel II anno del corso (iC14, -6%) e sia l</w:t>
      </w:r>
      <w:r w:rsidR="00272485" w:rsidRPr="00647C3E">
        <w:rPr>
          <w:rFonts w:ascii="Times New Roman" w:hAnsi="Times New Roman" w:cs="Times New Roman"/>
          <w:sz w:val="24"/>
          <w:szCs w:val="24"/>
        </w:rPr>
        <w:t>’aumento</w:t>
      </w:r>
      <w:r w:rsidR="00EB6EBD" w:rsidRPr="00647C3E">
        <w:rPr>
          <w:rFonts w:ascii="Times New Roman" w:hAnsi="Times New Roman" w:cs="Times New Roman"/>
          <w:sz w:val="24"/>
          <w:szCs w:val="24"/>
        </w:rPr>
        <w:t xml:space="preserve"> percentuale di immatricolati che si laureano entro un anno dalla durata del corso (</w:t>
      </w:r>
      <w:r w:rsidR="00272485" w:rsidRPr="00647C3E">
        <w:rPr>
          <w:rFonts w:ascii="Times New Roman" w:hAnsi="Times New Roman" w:cs="Times New Roman"/>
          <w:sz w:val="24"/>
          <w:szCs w:val="24"/>
        </w:rPr>
        <w:t>iC17, +8,9</w:t>
      </w:r>
      <w:r w:rsidR="00FB4F05" w:rsidRPr="00647C3E">
        <w:rPr>
          <w:rFonts w:ascii="Times New Roman" w:hAnsi="Times New Roman" w:cs="Times New Roman"/>
          <w:sz w:val="24"/>
          <w:szCs w:val="24"/>
        </w:rPr>
        <w:t>%</w:t>
      </w:r>
      <w:r w:rsidR="00272485" w:rsidRPr="00647C3E">
        <w:rPr>
          <w:rFonts w:ascii="Times New Roman" w:hAnsi="Times New Roman" w:cs="Times New Roman"/>
          <w:sz w:val="24"/>
          <w:szCs w:val="24"/>
        </w:rPr>
        <w:t>), gli altri parametri sono in media.</w:t>
      </w:r>
    </w:p>
    <w:p w14:paraId="5B511D41" w14:textId="6981FA09" w:rsidR="00272485" w:rsidRDefault="00943335" w:rsidP="00943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</w:t>
      </w:r>
      <w:r w:rsidR="00272485" w:rsidRPr="00647C3E">
        <w:rPr>
          <w:rFonts w:ascii="Times New Roman" w:hAnsi="Times New Roman" w:cs="Times New Roman"/>
          <w:sz w:val="24"/>
          <w:szCs w:val="24"/>
        </w:rPr>
        <w:t>ercentuale di laureandi complessivamente</w:t>
      </w:r>
      <w:r w:rsidR="00FB4F05" w:rsidRPr="00647C3E">
        <w:rPr>
          <w:rFonts w:ascii="Times New Roman" w:hAnsi="Times New Roman" w:cs="Times New Roman"/>
          <w:sz w:val="24"/>
          <w:szCs w:val="24"/>
        </w:rPr>
        <w:t xml:space="preserve"> soddisfatti del </w:t>
      </w:r>
      <w:proofErr w:type="spellStart"/>
      <w:r w:rsidR="00FB4F05" w:rsidRPr="00647C3E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="00FB4F05" w:rsidRPr="00647C3E">
        <w:rPr>
          <w:rFonts w:ascii="Times New Roman" w:hAnsi="Times New Roman" w:cs="Times New Roman"/>
          <w:sz w:val="24"/>
          <w:szCs w:val="24"/>
        </w:rPr>
        <w:t xml:space="preserve"> (iC25)</w:t>
      </w:r>
      <w:r>
        <w:rPr>
          <w:rFonts w:ascii="Times New Roman" w:hAnsi="Times New Roman" w:cs="Times New Roman"/>
          <w:sz w:val="24"/>
          <w:szCs w:val="24"/>
        </w:rPr>
        <w:t xml:space="preserve"> è </w:t>
      </w:r>
      <w:r w:rsidR="00272485" w:rsidRPr="00647C3E">
        <w:rPr>
          <w:rFonts w:ascii="Times New Roman" w:hAnsi="Times New Roman" w:cs="Times New Roman"/>
          <w:sz w:val="24"/>
          <w:szCs w:val="24"/>
        </w:rPr>
        <w:t>in calo (-9%)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B8AC0E" w14:textId="77777777" w:rsidR="00943335" w:rsidRPr="00647C3E" w:rsidRDefault="00943335" w:rsidP="00121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BC978" w14:textId="06738299" w:rsidR="00272485" w:rsidRPr="00647C3E" w:rsidRDefault="0019314F" w:rsidP="00647C3E">
      <w:pPr>
        <w:jc w:val="both"/>
        <w:rPr>
          <w:rFonts w:ascii="Times New Roman" w:hAnsi="Times New Roman" w:cs="Times New Roman"/>
          <w:sz w:val="24"/>
          <w:szCs w:val="24"/>
        </w:rPr>
      </w:pPr>
      <w:r w:rsidRPr="00647C3E">
        <w:rPr>
          <w:rFonts w:ascii="Times New Roman" w:hAnsi="Times New Roman" w:cs="Times New Roman"/>
          <w:sz w:val="24"/>
          <w:szCs w:val="24"/>
        </w:rPr>
        <w:t>Si</w:t>
      </w:r>
      <w:r w:rsidR="00272485" w:rsidRPr="00647C3E">
        <w:rPr>
          <w:rFonts w:ascii="Times New Roman" w:hAnsi="Times New Roman" w:cs="Times New Roman"/>
          <w:sz w:val="24"/>
          <w:szCs w:val="24"/>
        </w:rPr>
        <w:t xml:space="preserve"> ritiene di dover continuare con le politiche adottate negli anni passati ovvero </w:t>
      </w:r>
      <w:r w:rsidRPr="00647C3E">
        <w:rPr>
          <w:rFonts w:ascii="Times New Roman" w:hAnsi="Times New Roman" w:cs="Times New Roman"/>
          <w:sz w:val="24"/>
          <w:szCs w:val="24"/>
        </w:rPr>
        <w:t>l’orientamento consapevole, l’</w:t>
      </w:r>
      <w:r w:rsidR="00272485" w:rsidRPr="00647C3E">
        <w:rPr>
          <w:rFonts w:ascii="Times New Roman" w:hAnsi="Times New Roman" w:cs="Times New Roman"/>
          <w:sz w:val="24"/>
          <w:szCs w:val="24"/>
        </w:rPr>
        <w:t>er</w:t>
      </w:r>
      <w:r w:rsidRPr="00647C3E">
        <w:rPr>
          <w:rFonts w:ascii="Times New Roman" w:hAnsi="Times New Roman" w:cs="Times New Roman"/>
          <w:sz w:val="24"/>
          <w:szCs w:val="24"/>
        </w:rPr>
        <w:t xml:space="preserve">ogazione di corsi di recupero, le attività di </w:t>
      </w:r>
      <w:r w:rsidR="00272485" w:rsidRPr="00647C3E">
        <w:rPr>
          <w:rFonts w:ascii="Times New Roman" w:hAnsi="Times New Roman" w:cs="Times New Roman"/>
          <w:sz w:val="24"/>
          <w:szCs w:val="24"/>
        </w:rPr>
        <w:t>tutorato espletat</w:t>
      </w:r>
      <w:r w:rsidRPr="00647C3E">
        <w:rPr>
          <w:rFonts w:ascii="Times New Roman" w:hAnsi="Times New Roman" w:cs="Times New Roman"/>
          <w:sz w:val="24"/>
          <w:szCs w:val="24"/>
        </w:rPr>
        <w:t>e</w:t>
      </w:r>
      <w:r w:rsidR="00272485" w:rsidRPr="00647C3E">
        <w:rPr>
          <w:rFonts w:ascii="Times New Roman" w:hAnsi="Times New Roman" w:cs="Times New Roman"/>
          <w:sz w:val="24"/>
          <w:szCs w:val="24"/>
        </w:rPr>
        <w:t xml:space="preserve"> durante i corsi regolari.</w:t>
      </w:r>
      <w:r w:rsidRPr="00647C3E">
        <w:rPr>
          <w:rFonts w:ascii="Times New Roman" w:hAnsi="Times New Roman" w:cs="Times New Roman"/>
          <w:sz w:val="24"/>
          <w:szCs w:val="24"/>
        </w:rPr>
        <w:t xml:space="preserve"> Inoltre</w:t>
      </w:r>
      <w:r w:rsidR="009524FF" w:rsidRPr="00647C3E">
        <w:rPr>
          <w:rFonts w:ascii="Times New Roman" w:hAnsi="Times New Roman" w:cs="Times New Roman"/>
          <w:sz w:val="24"/>
          <w:szCs w:val="24"/>
        </w:rPr>
        <w:t>,</w:t>
      </w:r>
      <w:r w:rsidRPr="00647C3E">
        <w:rPr>
          <w:rFonts w:ascii="Times New Roman" w:hAnsi="Times New Roman" w:cs="Times New Roman"/>
          <w:sz w:val="24"/>
          <w:szCs w:val="24"/>
        </w:rPr>
        <w:t xml:space="preserve"> si ritiene di consigliare </w:t>
      </w:r>
      <w:r w:rsidR="009524FF" w:rsidRPr="00647C3E">
        <w:rPr>
          <w:rFonts w:ascii="Times New Roman" w:hAnsi="Times New Roman" w:cs="Times New Roman"/>
          <w:sz w:val="24"/>
          <w:szCs w:val="24"/>
        </w:rPr>
        <w:t>a</w:t>
      </w:r>
      <w:r w:rsidRPr="00647C3E">
        <w:rPr>
          <w:rFonts w:ascii="Times New Roman" w:hAnsi="Times New Roman" w:cs="Times New Roman"/>
          <w:sz w:val="24"/>
          <w:szCs w:val="24"/>
        </w:rPr>
        <w:t>i docenti di migliorare la qualità del materiale didattico consigliato in modo da integrare le lezioni.</w:t>
      </w:r>
    </w:p>
    <w:p w14:paraId="665C9017" w14:textId="77777777" w:rsidR="00F800AA" w:rsidRPr="00272485" w:rsidRDefault="00F800AA" w:rsidP="00272485">
      <w:pPr>
        <w:rPr>
          <w:rFonts w:cstheme="minorHAnsi"/>
          <w:sz w:val="32"/>
          <w:szCs w:val="32"/>
        </w:rPr>
      </w:pPr>
    </w:p>
    <w:sectPr w:rsidR="00F800AA" w:rsidRPr="002724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73"/>
    <w:rsid w:val="000A6EB7"/>
    <w:rsid w:val="0012100D"/>
    <w:rsid w:val="0019314F"/>
    <w:rsid w:val="00272485"/>
    <w:rsid w:val="0056206E"/>
    <w:rsid w:val="00647C3E"/>
    <w:rsid w:val="006F41E8"/>
    <w:rsid w:val="00943335"/>
    <w:rsid w:val="009524FF"/>
    <w:rsid w:val="009E7AAA"/>
    <w:rsid w:val="00AA2E5E"/>
    <w:rsid w:val="00CB6D73"/>
    <w:rsid w:val="00EB6EBD"/>
    <w:rsid w:val="00F217C2"/>
    <w:rsid w:val="00F800AA"/>
    <w:rsid w:val="00FB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8E17"/>
  <w15:chartTrackingRefBased/>
  <w15:docId w15:val="{44A416B6-8780-4E43-A9BD-4E392ABA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6F41E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0A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0A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 gi</dc:creator>
  <cp:keywords/>
  <dc:description/>
  <cp:lastModifiedBy>Marcella Cives</cp:lastModifiedBy>
  <cp:revision>9</cp:revision>
  <dcterms:created xsi:type="dcterms:W3CDTF">2021-11-15T07:59:00Z</dcterms:created>
  <dcterms:modified xsi:type="dcterms:W3CDTF">2021-11-24T14:09:00Z</dcterms:modified>
</cp:coreProperties>
</file>