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4.jpeg" ContentType="image/jpeg"/>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100" w:after="0"/>
        <w:jc w:val="center"/>
        <w:rPr>
          <w:rFonts w:eastAsia="Times New Roman" w:cs="Calibri" w:cstheme="minorHAnsi"/>
          <w:b/>
          <w:b/>
          <w:sz w:val="32"/>
          <w:lang w:eastAsia="it-IT"/>
        </w:rPr>
      </w:pPr>
      <w:r>
        <w:rPr/>
        <w:softHyphen/>
      </w:r>
      <w:r>
        <w:rPr/>
        <w:drawing>
          <wp:inline distT="0" distB="0" distL="0" distR="0">
            <wp:extent cx="4848225" cy="1017905"/>
            <wp:effectExtent l="0" t="0" r="0" b="0"/>
            <wp:docPr id="1" name="Immagine 2" descr="C:\Users\alberto.ciolfi\AppData\Local\Microsoft\Windows\INetCache\Content.Word\anvur_intest p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C:\Users\alberto.ciolfi\AppData\Local\Microsoft\Windows\INetCache\Content.Word\anvur_intest pag.jpg"/>
                    <pic:cNvPicPr>
                      <a:picLocks noChangeAspect="1" noChangeArrowheads="1"/>
                    </pic:cNvPicPr>
                  </pic:nvPicPr>
                  <pic:blipFill>
                    <a:blip r:embed="rId2"/>
                    <a:stretch>
                      <a:fillRect/>
                    </a:stretch>
                  </pic:blipFill>
                  <pic:spPr bwMode="auto">
                    <a:xfrm>
                      <a:off x="0" y="0"/>
                      <a:ext cx="4848225" cy="1017905"/>
                    </a:xfrm>
                    <a:prstGeom prst="rect">
                      <a:avLst/>
                    </a:prstGeom>
                  </pic:spPr>
                </pic:pic>
              </a:graphicData>
            </a:graphic>
          </wp:inline>
        </w:drawing>
      </w:r>
      <w:r>
        <w:rPr/>
        <w:drawing>
          <wp:inline distT="0" distB="0" distL="0" distR="0">
            <wp:extent cx="1017905" cy="991870"/>
            <wp:effectExtent l="0" t="0" r="0" b="0"/>
            <wp:docPr id="2" name="Immagine 1" descr="C:\Users\alberto.ciolfi\AppData\Local\Microsoft\Windows\INetCache\Content.Word\logo_a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C:\Users\alberto.ciolfi\AppData\Local\Microsoft\Windows\INetCache\Content.Word\logo_ava.png"/>
                    <pic:cNvPicPr>
                      <a:picLocks noChangeAspect="1" noChangeArrowheads="1"/>
                    </pic:cNvPicPr>
                  </pic:nvPicPr>
                  <pic:blipFill>
                    <a:blip r:embed="rId3"/>
                    <a:stretch>
                      <a:fillRect/>
                    </a:stretch>
                  </pic:blipFill>
                  <pic:spPr bwMode="auto">
                    <a:xfrm>
                      <a:off x="0" y="0"/>
                      <a:ext cx="1017905" cy="991870"/>
                    </a:xfrm>
                    <a:prstGeom prst="rect">
                      <a:avLst/>
                    </a:prstGeom>
                  </pic:spPr>
                </pic:pic>
              </a:graphicData>
            </a:graphic>
          </wp:inline>
        </w:drawing>
      </w:r>
    </w:p>
    <w:p>
      <w:pPr>
        <w:pStyle w:val="Normal"/>
        <w:spacing w:lineRule="auto" w:line="240" w:before="100" w:after="0"/>
        <w:jc w:val="center"/>
        <w:rPr>
          <w:rFonts w:eastAsia="Times New Roman" w:cs="Calibri" w:cstheme="minorHAnsi"/>
          <w:b/>
          <w:b/>
          <w:sz w:val="32"/>
          <w:lang w:eastAsia="it-IT"/>
        </w:rPr>
      </w:pPr>
      <w:r>
        <w:rPr>
          <w:rFonts w:eastAsia="Times New Roman" w:cs="Calibri" w:cstheme="minorHAnsi"/>
          <w:b/>
          <w:sz w:val="32"/>
          <w:lang w:eastAsia="it-IT"/>
        </w:rPr>
        <w:t xml:space="preserve">RAPPORTO DI RIESAME CICLICO </w:t>
      </w:r>
    </w:p>
    <w:p>
      <w:pPr>
        <w:pStyle w:val="Normal"/>
        <w:spacing w:lineRule="auto" w:line="240" w:before="100" w:after="0"/>
        <w:jc w:val="center"/>
        <w:rPr/>
      </w:pPr>
      <w:r>
        <w:rPr>
          <w:rFonts w:eastAsia="Times New Roman" w:cs="Calibri" w:cstheme="minorHAnsi"/>
          <w:b/>
          <w:sz w:val="32"/>
          <w:lang w:eastAsia="it-IT"/>
        </w:rPr>
        <w:t>CORSO DI STUDIO TRIENNALE IN MATEMATICA</w:t>
      </w:r>
    </w:p>
    <w:p>
      <w:pPr>
        <w:pStyle w:val="Normal"/>
        <w:spacing w:lineRule="auto" w:line="240" w:before="100" w:after="0"/>
        <w:jc w:val="center"/>
        <w:rPr/>
      </w:pPr>
      <w:r>
        <w:rPr>
          <w:rFonts w:eastAsia="Times New Roman" w:cs="Calibri" w:cstheme="minorHAnsi"/>
          <w:b/>
          <w:sz w:val="32"/>
          <w:lang w:eastAsia="it-IT"/>
        </w:rPr>
        <w:t>DIPARTIMENTO DI MATEMATICA</w:t>
      </w:r>
    </w:p>
    <w:p>
      <w:pPr>
        <w:pStyle w:val="Normal"/>
        <w:spacing w:lineRule="auto" w:line="240" w:before="100" w:after="0"/>
        <w:jc w:val="center"/>
        <w:rPr/>
      </w:pPr>
      <w:r>
        <w:rPr>
          <w:rFonts w:eastAsia="Times New Roman" w:cs="Calibri" w:cstheme="minorHAnsi"/>
          <w:b/>
          <w:sz w:val="32"/>
          <w:lang w:eastAsia="it-IT"/>
        </w:rPr>
        <w:t>ANNO 2018</w:t>
      </w:r>
    </w:p>
    <w:p>
      <w:pPr>
        <w:pStyle w:val="Normal"/>
        <w:spacing w:lineRule="auto" w:line="240" w:before="100" w:after="0"/>
        <w:jc w:val="center"/>
        <w:rPr>
          <w:rFonts w:eastAsia="Times New Roman" w:cs="Calibri" w:cstheme="minorHAnsi"/>
          <w:b/>
          <w:b/>
          <w:sz w:val="32"/>
          <w:lang w:eastAsia="it-IT"/>
        </w:rPr>
      </w:pPr>
      <w:r>
        <w:rPr>
          <w:rFonts w:eastAsia="Times New Roman" w:cs="Calibri" w:cstheme="minorHAnsi"/>
          <w:b/>
          <w:sz w:val="32"/>
          <w:lang w:eastAsia="it-IT"/>
        </w:rPr>
      </w:r>
    </w:p>
    <w:p>
      <w:pPr>
        <w:pStyle w:val="Normal"/>
        <w:spacing w:lineRule="auto" w:line="240" w:before="100" w:after="0"/>
        <w:jc w:val="center"/>
        <w:rPr>
          <w:rFonts w:eastAsia="Times New Roman" w:cs="Calibri" w:cstheme="minorHAnsi"/>
          <w:b/>
          <w:b/>
          <w:sz w:val="32"/>
          <w:lang w:eastAsia="it-IT"/>
        </w:rPr>
      </w:pPr>
      <w:r>
        <w:rPr>
          <w:rFonts w:eastAsia="Times New Roman" w:cs="Calibri" w:cstheme="minorHAnsi"/>
          <w:b/>
          <w:sz w:val="32"/>
          <w:lang w:eastAsia="it-IT"/>
        </w:rPr>
        <w:t>COMPOSIZIONE DEL GRUPPO DI RIESAME</w:t>
      </w:r>
    </w:p>
    <w:tbl>
      <w:tblPr>
        <w:tblStyle w:val="Tabellaelenco4-colore5"/>
        <w:tblW w:w="9778" w:type="dxa"/>
        <w:jc w:val="left"/>
        <w:tblInd w:w="-55" w:type="dxa"/>
        <w:tblCellMar>
          <w:top w:w="0" w:type="dxa"/>
          <w:left w:w="53" w:type="dxa"/>
          <w:bottom w:w="0" w:type="dxa"/>
          <w:right w:w="108" w:type="dxa"/>
        </w:tblCellMar>
        <w:tblLook w:firstRow="1" w:noVBand="1" w:lastRow="0" w:firstColumn="1" w:lastColumn="0" w:noHBand="0" w:val="04a0"/>
      </w:tblPr>
      <w:tblGrid>
        <w:gridCol w:w="2202"/>
        <w:gridCol w:w="3303"/>
        <w:gridCol w:w="4273"/>
      </w:tblGrid>
      <w:tr>
        <w:trPr>
          <w:cnfStyle w:val="100000000000" w:firstRow="1" w:lastRow="0" w:firstColumn="0" w:lastColumn="0" w:oddVBand="0" w:evenVBand="0" w:oddHBand="0" w:evenHBand="0" w:firstRowFirstColumn="0" w:firstRowLastColumn="0" w:lastRowFirstColumn="0" w:lastRowLastColumn="0"/>
        </w:trPr>
        <w:tc>
          <w:tcPr>
            <w:tcW w:w="2202" w:type="dxa"/>
            <w:cnfStyle w:val="001000000000" w:firstRow="0" w:lastRow="0" w:firstColumn="1" w:lastColumn="0" w:oddVBand="0" w:evenVBand="0" w:oddHBand="0" w:evenHBand="0" w:firstRowFirstColumn="0" w:firstRowLastColumn="0" w:lastRowFirstColumn="0" w:lastRowLastColumn="0"/>
            <w:tcBorders>
              <w:top w:val="single" w:sz="4" w:space="0" w:color="00000A"/>
              <w:left w:val="single" w:sz="4" w:space="0" w:color="00000A"/>
              <w:bottom w:val="single" w:sz="4" w:space="0" w:color="00000A"/>
              <w:right w:val="single" w:sz="4" w:space="0" w:color="4BACC6"/>
              <w:insideH w:val="single" w:sz="4" w:space="0" w:color="00000A"/>
              <w:insideV w:val="single" w:sz="4" w:space="0" w:color="4BACC6"/>
            </w:tcBorders>
            <w:shd w:color="auto" w:fill="auto" w:val="clear"/>
            <w:tcMar>
              <w:left w:w="53" w:type="dxa"/>
            </w:tcMar>
          </w:tcPr>
          <w:p>
            <w:pPr>
              <w:pStyle w:val="Normal"/>
              <w:spacing w:lineRule="auto" w:line="240" w:before="100" w:after="0"/>
              <w:jc w:val="center"/>
              <w:rPr>
                <w:rFonts w:eastAsia="Times New Roman" w:cs="Calibri" w:cstheme="minorHAnsi"/>
                <w:b w:val="false"/>
                <w:b w:val="false"/>
                <w:sz w:val="32"/>
                <w:lang w:eastAsia="it-IT"/>
              </w:rPr>
            </w:pPr>
            <w:r>
              <w:rPr>
                <w:rFonts w:eastAsia="Times New Roman" w:cs="Calibri" w:cstheme="minorHAnsi"/>
                <w:b w:val="false"/>
                <w:bCs/>
                <w:color w:val="FFFFFF"/>
                <w:sz w:val="32"/>
                <w:lang w:eastAsia="it-IT"/>
              </w:rPr>
              <w:t>Nome</w:t>
            </w:r>
          </w:p>
        </w:tc>
        <w:tc>
          <w:tcPr>
            <w:tcW w:w="3303" w:type="dxa"/>
            <w:tcBorders>
              <w:top w:val="single" w:sz="4" w:space="0" w:color="00000A"/>
              <w:left w:val="single" w:sz="4" w:space="0" w:color="4BACC6"/>
              <w:bottom w:val="single" w:sz="4" w:space="0" w:color="00000A"/>
              <w:right w:val="single" w:sz="4" w:space="0" w:color="4BACC6"/>
              <w:insideH w:val="single" w:sz="4" w:space="0" w:color="00000A"/>
              <w:insideV w:val="single" w:sz="4" w:space="0" w:color="4BACC6"/>
            </w:tcBorders>
            <w:shd w:color="auto" w:fill="auto" w:val="clear"/>
            <w:tcMar>
              <w:left w:w="53" w:type="dxa"/>
            </w:tcMar>
          </w:tcPr>
          <w:p>
            <w:pPr>
              <w:pStyle w:val="Normal"/>
              <w:spacing w:lineRule="auto" w:line="240" w:before="100" w:after="0"/>
              <w:jc w:val="center"/>
              <w:cnfStyle w:val="100000000000" w:firstRow="1" w:lastRow="0" w:firstColumn="0" w:lastColumn="0" w:oddVBand="0" w:evenVBand="0" w:oddHBand="0" w:evenHBand="0" w:firstRowFirstColumn="0" w:firstRowLastColumn="0" w:lastRowFirstColumn="0" w:lastRowLastColumn="0"/>
              <w:rPr>
                <w:rFonts w:eastAsia="Times New Roman" w:cs="Calibri" w:cstheme="minorHAnsi"/>
                <w:b w:val="false"/>
                <w:b w:val="false"/>
                <w:sz w:val="32"/>
                <w:lang w:eastAsia="it-IT"/>
              </w:rPr>
            </w:pPr>
            <w:r>
              <w:rPr>
                <w:rFonts w:eastAsia="Times New Roman" w:cs="Calibri" w:cstheme="minorHAnsi"/>
                <w:b w:val="false"/>
                <w:bCs/>
                <w:color w:val="FFFFFF"/>
                <w:sz w:val="32"/>
                <w:lang w:eastAsia="it-IT"/>
              </w:rPr>
              <w:t>Cognome</w:t>
            </w:r>
          </w:p>
        </w:tc>
        <w:tc>
          <w:tcPr>
            <w:tcW w:w="4273" w:type="dxa"/>
            <w:tcBorders>
              <w:top w:val="single" w:sz="4" w:space="0" w:color="00000A"/>
              <w:left w:val="single" w:sz="4" w:space="0" w:color="4BACC6"/>
              <w:bottom w:val="single" w:sz="4" w:space="0" w:color="00000A"/>
              <w:right w:val="single" w:sz="4" w:space="0" w:color="00000A"/>
              <w:insideH w:val="single" w:sz="4" w:space="0" w:color="00000A"/>
              <w:insideV w:val="single" w:sz="4" w:space="0" w:color="00000A"/>
            </w:tcBorders>
            <w:shd w:color="auto" w:fill="auto" w:val="clear"/>
            <w:tcMar>
              <w:left w:w="53" w:type="dxa"/>
            </w:tcMar>
          </w:tcPr>
          <w:p>
            <w:pPr>
              <w:pStyle w:val="Normal"/>
              <w:spacing w:lineRule="auto" w:line="240" w:before="100" w:after="0"/>
              <w:jc w:val="center"/>
              <w:cnfStyle w:val="100000000000" w:firstRow="1" w:lastRow="0" w:firstColumn="0" w:lastColumn="0" w:oddVBand="0" w:evenVBand="0" w:oddHBand="0" w:evenHBand="0" w:firstRowFirstColumn="0" w:firstRowLastColumn="0" w:lastRowFirstColumn="0" w:lastRowLastColumn="0"/>
              <w:rPr>
                <w:rFonts w:eastAsia="Times New Roman" w:cs="Calibri" w:cstheme="minorHAnsi"/>
                <w:b w:val="false"/>
                <w:b w:val="false"/>
                <w:sz w:val="32"/>
                <w:lang w:eastAsia="it-IT"/>
              </w:rPr>
            </w:pPr>
            <w:r>
              <w:rPr>
                <w:rFonts w:eastAsia="Times New Roman" w:cs="Calibri" w:cstheme="minorHAnsi"/>
                <w:b w:val="false"/>
                <w:bCs/>
                <w:color w:val="FFFFFF"/>
                <w:sz w:val="32"/>
                <w:lang w:eastAsia="it-IT"/>
              </w:rPr>
              <w:t>Ruolo</w:t>
            </w:r>
          </w:p>
        </w:tc>
      </w:tr>
      <w:tr>
        <w:trPr>
          <w:cnfStyle w:val="000000100000" w:firstRow="0" w:lastRow="0" w:firstColumn="0" w:lastColumn="0" w:oddVBand="0" w:evenVBand="0" w:oddHBand="1" w:evenHBand="0" w:firstRowFirstColumn="0" w:firstRowLastColumn="0" w:lastRowFirstColumn="0" w:lastRowLastColumn="0"/>
        </w:trPr>
        <w:tc>
          <w:tcPr>
            <w:tcW w:w="2202" w:type="dxa"/>
            <w:cnfStyle w:val="001000000000" w:firstRow="0" w:lastRow="0" w:firstColumn="1" w:lastColumn="0" w:oddVBand="0" w:evenVBand="0" w:oddHBand="0" w:evenHBand="0" w:firstRowFirstColumn="0" w:firstRowLastColumn="0" w:lastRowFirstColumn="0" w:lastRowLastColumn="0"/>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color="auto" w:fill="auto" w:val="clear"/>
            <w:tcMar>
              <w:left w:w="53" w:type="dxa"/>
            </w:tcMar>
          </w:tcPr>
          <w:p>
            <w:pPr>
              <w:pStyle w:val="Normal"/>
              <w:spacing w:lineRule="auto" w:line="240" w:before="100" w:after="0"/>
              <w:jc w:val="both"/>
              <w:rPr>
                <w:rFonts w:eastAsia="Times New Roman" w:cs="Calibri" w:cstheme="minorHAnsi"/>
                <w:sz w:val="32"/>
                <w:lang w:eastAsia="it-IT"/>
              </w:rPr>
            </w:pPr>
            <w:r>
              <w:rPr>
                <w:rFonts w:eastAsia="Times New Roman" w:cs="Calibri" w:cstheme="minorHAnsi"/>
                <w:b/>
                <w:bCs/>
                <w:sz w:val="32"/>
                <w:lang w:eastAsia="it-IT"/>
              </w:rPr>
              <w:t>Enrico</w:t>
            </w:r>
          </w:p>
        </w:tc>
        <w:tc>
          <w:tcPr>
            <w:tcW w:w="3303"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7" w:type="dxa"/>
            </w:tcMar>
          </w:tcPr>
          <w:p>
            <w:pPr>
              <w:pStyle w:val="Normal"/>
              <w:spacing w:lineRule="auto" w:line="240" w:before="100" w:after="0"/>
              <w:jc w:val="both"/>
              <w:cnfStyle w:val="000000100000" w:firstRow="0" w:lastRow="0" w:firstColumn="0" w:lastColumn="0" w:oddVBand="0" w:evenVBand="0" w:oddHBand="1" w:evenHBand="0" w:firstRowFirstColumn="0" w:firstRowLastColumn="0" w:lastRowFirstColumn="0" w:lastRowLastColumn="0"/>
              <w:rPr>
                <w:rFonts w:eastAsia="Times New Roman" w:cs="Calibri" w:cstheme="minorHAnsi"/>
                <w:b/>
                <w:b/>
                <w:sz w:val="32"/>
                <w:lang w:eastAsia="it-IT"/>
              </w:rPr>
            </w:pPr>
            <w:r>
              <w:rPr>
                <w:rFonts w:eastAsia="Times New Roman" w:cs="Calibri" w:cstheme="minorHAnsi"/>
                <w:b/>
                <w:sz w:val="32"/>
                <w:lang w:eastAsia="it-IT"/>
              </w:rPr>
              <w:t>Jannelli</w:t>
            </w:r>
          </w:p>
        </w:tc>
        <w:tc>
          <w:tcPr>
            <w:tcW w:w="4273"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auto" w:val="clear"/>
            <w:tcMar>
              <w:left w:w="17" w:type="dxa"/>
            </w:tcMar>
          </w:tcPr>
          <w:p>
            <w:pPr>
              <w:pStyle w:val="Normal"/>
              <w:spacing w:lineRule="auto" w:line="240" w:before="100" w:after="0"/>
              <w:jc w:val="both"/>
              <w:cnfStyle w:val="000000100000" w:firstRow="0" w:lastRow="0" w:firstColumn="0" w:lastColumn="0" w:oddVBand="0" w:evenVBand="0" w:oddHBand="1" w:evenHBand="0" w:firstRowFirstColumn="0" w:firstRowLastColumn="0" w:lastRowFirstColumn="0" w:lastRowLastColumn="0"/>
              <w:rPr/>
            </w:pPr>
            <w:r>
              <w:rPr>
                <w:rFonts w:eastAsia="Times New Roman" w:cs="Calibri" w:cstheme="minorHAnsi"/>
                <w:b/>
                <w:sz w:val="32"/>
                <w:lang w:eastAsia="it-IT"/>
              </w:rPr>
              <w:t>Prof. ordinario – Coordinatore del CdS - Responsabile del riesame</w:t>
            </w:r>
          </w:p>
        </w:tc>
      </w:tr>
      <w:tr>
        <w:trPr/>
        <w:tc>
          <w:tcPr>
            <w:tcW w:w="2202" w:type="dxa"/>
            <w:cnfStyle w:val="001000000000" w:firstRow="0" w:lastRow="0" w:firstColumn="1" w:lastColumn="0" w:oddVBand="0" w:evenVBand="0" w:oddHBand="0" w:evenHBand="0" w:firstRowFirstColumn="0" w:firstRowLastColumn="0" w:lastRowFirstColumn="0" w:lastRowLastColumn="0"/>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auto" w:val="clear"/>
            <w:tcMar>
              <w:left w:w="53" w:type="dxa"/>
            </w:tcMar>
          </w:tcPr>
          <w:p>
            <w:pPr>
              <w:pStyle w:val="Normal"/>
              <w:spacing w:lineRule="auto" w:line="240" w:before="100" w:after="0"/>
              <w:jc w:val="both"/>
              <w:rPr>
                <w:rFonts w:eastAsia="Times New Roman" w:cs="Calibri" w:cstheme="minorHAnsi"/>
                <w:sz w:val="32"/>
                <w:lang w:eastAsia="it-IT"/>
              </w:rPr>
            </w:pPr>
            <w:r>
              <w:rPr>
                <w:rFonts w:eastAsia="Times New Roman" w:cs="Calibri" w:cstheme="minorHAnsi"/>
                <w:b/>
                <w:bCs/>
                <w:sz w:val="32"/>
                <w:lang w:eastAsia="it-IT"/>
              </w:rPr>
              <w:t xml:space="preserve">Luciano </w:t>
            </w:r>
          </w:p>
        </w:tc>
        <w:tc>
          <w:tcPr>
            <w:tcW w:w="330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7" w:type="dxa"/>
            </w:tcMar>
          </w:tcPr>
          <w:p>
            <w:pPr>
              <w:pStyle w:val="Normal"/>
              <w:spacing w:lineRule="auto" w:line="240" w:before="100" w:after="0"/>
              <w:jc w:val="both"/>
              <w:cnfStyle w:val="000000000000" w:firstRow="0" w:lastRow="0" w:firstColumn="0" w:lastColumn="0" w:oddVBand="0" w:evenVBand="0" w:oddHBand="0" w:evenHBand="0" w:firstRowFirstColumn="0" w:firstRowLastColumn="0" w:lastRowFirstColumn="0" w:lastRowLastColumn="0"/>
              <w:rPr>
                <w:rFonts w:eastAsia="Times New Roman" w:cs="Calibri" w:cstheme="minorHAnsi"/>
                <w:b/>
                <w:b/>
                <w:sz w:val="32"/>
                <w:lang w:eastAsia="it-IT"/>
              </w:rPr>
            </w:pPr>
            <w:r>
              <w:rPr>
                <w:rFonts w:eastAsia="Times New Roman" w:cs="Calibri" w:cstheme="minorHAnsi"/>
                <w:b/>
                <w:sz w:val="32"/>
                <w:lang w:eastAsia="it-IT"/>
              </w:rPr>
              <w:t>Lopez</w:t>
            </w:r>
          </w:p>
        </w:tc>
        <w:tc>
          <w:tcPr>
            <w:tcW w:w="4273"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auto" w:val="clear"/>
            <w:tcMar>
              <w:left w:w="17" w:type="dxa"/>
            </w:tcMar>
          </w:tcPr>
          <w:p>
            <w:pPr>
              <w:pStyle w:val="Normal"/>
              <w:spacing w:lineRule="auto" w:line="240" w:before="100" w:after="0"/>
              <w:jc w:val="both"/>
              <w:cnfStyle w:val="000000000000" w:firstRow="0" w:lastRow="0" w:firstColumn="0" w:lastColumn="0" w:oddVBand="0" w:evenVBand="0" w:oddHBand="0" w:evenHBand="0" w:firstRowFirstColumn="0" w:firstRowLastColumn="0" w:lastRowFirstColumn="0" w:lastRowLastColumn="0"/>
              <w:rPr/>
            </w:pPr>
            <w:r>
              <w:rPr>
                <w:rFonts w:eastAsia="Times New Roman" w:cs="Calibri" w:cstheme="minorHAnsi"/>
                <w:b/>
                <w:sz w:val="32"/>
                <w:lang w:eastAsia="it-IT"/>
              </w:rPr>
              <w:t>Prof. ordinario – Docente di riferimento del CdS - Referente Assicurazione della Qualità del CdS</w:t>
            </w:r>
          </w:p>
        </w:tc>
      </w:tr>
      <w:tr>
        <w:trPr>
          <w:cnfStyle w:val="000000100000" w:firstRow="0" w:lastRow="0" w:firstColumn="0" w:lastColumn="0" w:oddVBand="0" w:evenVBand="0" w:oddHBand="1" w:evenHBand="0" w:firstRowFirstColumn="0" w:firstRowLastColumn="0" w:lastRowFirstColumn="0" w:lastRowLastColumn="0"/>
        </w:trPr>
        <w:tc>
          <w:tcPr>
            <w:tcW w:w="2202" w:type="dxa"/>
            <w:cnfStyle w:val="001000000000" w:firstRow="0" w:lastRow="0" w:firstColumn="1" w:lastColumn="0" w:oddVBand="0" w:evenVBand="0" w:oddHBand="0" w:evenHBand="0" w:firstRowFirstColumn="0" w:firstRowLastColumn="0" w:lastRowFirstColumn="0" w:lastRowLastColumn="0"/>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auto" w:val="clear"/>
            <w:tcMar>
              <w:left w:w="53" w:type="dxa"/>
            </w:tcMar>
          </w:tcPr>
          <w:p>
            <w:pPr>
              <w:pStyle w:val="Normal"/>
              <w:spacing w:lineRule="auto" w:line="240" w:before="100" w:after="0"/>
              <w:jc w:val="both"/>
              <w:rPr>
                <w:rFonts w:eastAsia="Times New Roman" w:cs="Calibri" w:cstheme="minorHAnsi"/>
                <w:sz w:val="32"/>
                <w:lang w:eastAsia="it-IT"/>
              </w:rPr>
            </w:pPr>
            <w:r>
              <w:rPr>
                <w:rFonts w:eastAsia="Times New Roman" w:cs="Calibri" w:cstheme="minorHAnsi"/>
                <w:b/>
                <w:bCs/>
                <w:sz w:val="32"/>
                <w:lang w:eastAsia="it-IT"/>
              </w:rPr>
              <w:t>Margherita</w:t>
            </w:r>
          </w:p>
        </w:tc>
        <w:tc>
          <w:tcPr>
            <w:tcW w:w="330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7" w:type="dxa"/>
            </w:tcMar>
          </w:tcPr>
          <w:p>
            <w:pPr>
              <w:pStyle w:val="Normal"/>
              <w:spacing w:lineRule="auto" w:line="240" w:before="100" w:after="0"/>
              <w:jc w:val="both"/>
              <w:cnfStyle w:val="000000100000" w:firstRow="0" w:lastRow="0" w:firstColumn="0" w:lastColumn="0" w:oddVBand="0" w:evenVBand="0" w:oddHBand="1" w:evenHBand="0" w:firstRowFirstColumn="0" w:firstRowLastColumn="0" w:lastRowFirstColumn="0" w:lastRowLastColumn="0"/>
              <w:rPr>
                <w:rFonts w:eastAsia="Times New Roman" w:cs="Calibri" w:cstheme="minorHAnsi"/>
                <w:b/>
                <w:b/>
                <w:sz w:val="32"/>
                <w:lang w:eastAsia="it-IT"/>
              </w:rPr>
            </w:pPr>
            <w:r>
              <w:rPr>
                <w:rFonts w:eastAsia="Times New Roman" w:cs="Calibri" w:cstheme="minorHAnsi"/>
                <w:b/>
                <w:sz w:val="32"/>
                <w:lang w:eastAsia="it-IT"/>
              </w:rPr>
              <w:t>Barile</w:t>
            </w:r>
          </w:p>
        </w:tc>
        <w:tc>
          <w:tcPr>
            <w:tcW w:w="4273"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auto" w:val="clear"/>
            <w:tcMar>
              <w:left w:w="17" w:type="dxa"/>
            </w:tcMar>
          </w:tcPr>
          <w:p>
            <w:pPr>
              <w:pStyle w:val="Normal"/>
              <w:spacing w:lineRule="auto" w:line="240" w:before="100" w:after="0"/>
              <w:jc w:val="both"/>
              <w:cnfStyle w:val="000000100000" w:firstRow="0" w:lastRow="0" w:firstColumn="0" w:lastColumn="0" w:oddVBand="0" w:evenVBand="0" w:oddHBand="1" w:evenHBand="0" w:firstRowFirstColumn="0" w:firstRowLastColumn="0" w:lastRowFirstColumn="0" w:lastRowLastColumn="0"/>
              <w:rPr>
                <w:rFonts w:eastAsia="Times New Roman" w:cs="Calibri" w:cstheme="minorHAnsi"/>
                <w:b/>
                <w:b/>
                <w:sz w:val="32"/>
                <w:lang w:eastAsia="it-IT"/>
              </w:rPr>
            </w:pPr>
            <w:r>
              <w:rPr>
                <w:rFonts w:eastAsia="Times New Roman" w:cs="Calibri" w:cstheme="minorHAnsi"/>
                <w:b/>
                <w:sz w:val="32"/>
                <w:lang w:eastAsia="it-IT"/>
              </w:rPr>
              <w:t>Prof. associato – Docente di riferimento del CdS</w:t>
            </w:r>
          </w:p>
        </w:tc>
      </w:tr>
      <w:tr>
        <w:trPr/>
        <w:tc>
          <w:tcPr>
            <w:tcW w:w="2202" w:type="dxa"/>
            <w:cnfStyle w:val="001000000000" w:firstRow="0" w:lastRow="0" w:firstColumn="1" w:lastColumn="0" w:oddVBand="0" w:evenVBand="0" w:oddHBand="0" w:evenHBand="0" w:firstRowFirstColumn="0" w:firstRowLastColumn="0" w:lastRowFirstColumn="0" w:lastRowLastColumn="0"/>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auto" w:val="clear"/>
            <w:tcMar>
              <w:left w:w="53" w:type="dxa"/>
            </w:tcMar>
          </w:tcPr>
          <w:p>
            <w:pPr>
              <w:pStyle w:val="Normal"/>
              <w:spacing w:lineRule="auto" w:line="240" w:before="100" w:after="0"/>
              <w:jc w:val="both"/>
              <w:rPr>
                <w:rFonts w:eastAsia="Times New Roman" w:cs="Calibri" w:cstheme="minorHAnsi"/>
                <w:sz w:val="32"/>
                <w:lang w:eastAsia="it-IT"/>
              </w:rPr>
            </w:pPr>
            <w:r>
              <w:rPr>
                <w:rFonts w:eastAsia="Times New Roman" w:cs="Calibri" w:cstheme="minorHAnsi"/>
                <w:b/>
                <w:bCs/>
                <w:sz w:val="32"/>
                <w:lang w:eastAsia="it-IT"/>
              </w:rPr>
              <w:t>Sandra</w:t>
            </w:r>
          </w:p>
        </w:tc>
        <w:tc>
          <w:tcPr>
            <w:tcW w:w="330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7" w:type="dxa"/>
            </w:tcMar>
          </w:tcPr>
          <w:p>
            <w:pPr>
              <w:pStyle w:val="Normal"/>
              <w:spacing w:lineRule="auto" w:line="240" w:before="100" w:after="0"/>
              <w:jc w:val="both"/>
              <w:cnfStyle w:val="000000000000" w:firstRow="0" w:lastRow="0" w:firstColumn="0" w:lastColumn="0" w:oddVBand="0" w:evenVBand="0" w:oddHBand="0" w:evenHBand="0" w:firstRowFirstColumn="0" w:firstRowLastColumn="0" w:lastRowFirstColumn="0" w:lastRowLastColumn="0"/>
              <w:rPr>
                <w:rFonts w:eastAsia="Times New Roman" w:cs="Calibri" w:cstheme="minorHAnsi"/>
                <w:b/>
                <w:b/>
                <w:sz w:val="32"/>
                <w:lang w:eastAsia="it-IT"/>
              </w:rPr>
            </w:pPr>
            <w:r>
              <w:rPr>
                <w:rFonts w:eastAsia="Times New Roman" w:cs="Calibri" w:cstheme="minorHAnsi"/>
                <w:b/>
                <w:sz w:val="32"/>
                <w:lang w:eastAsia="it-IT"/>
              </w:rPr>
              <w:t>Lucente</w:t>
            </w:r>
          </w:p>
        </w:tc>
        <w:tc>
          <w:tcPr>
            <w:tcW w:w="4273"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auto" w:val="clear"/>
            <w:tcMar>
              <w:left w:w="17" w:type="dxa"/>
            </w:tcMar>
          </w:tcPr>
          <w:p>
            <w:pPr>
              <w:pStyle w:val="Normal"/>
              <w:spacing w:lineRule="auto" w:line="240" w:before="100" w:after="0"/>
              <w:jc w:val="both"/>
              <w:cnfStyle w:val="000000000000" w:firstRow="0" w:lastRow="0" w:firstColumn="0" w:lastColumn="0" w:oddVBand="0" w:evenVBand="0" w:oddHBand="0" w:evenHBand="0" w:firstRowFirstColumn="0" w:firstRowLastColumn="0" w:lastRowFirstColumn="0" w:lastRowLastColumn="0"/>
              <w:rPr>
                <w:rFonts w:eastAsia="Times New Roman" w:cs="Calibri" w:cstheme="minorHAnsi"/>
                <w:b/>
                <w:b/>
                <w:sz w:val="32"/>
                <w:lang w:eastAsia="it-IT"/>
              </w:rPr>
            </w:pPr>
            <w:r>
              <w:rPr>
                <w:rFonts w:eastAsia="Times New Roman" w:cs="Calibri" w:cstheme="minorHAnsi"/>
                <w:b/>
                <w:sz w:val="32"/>
                <w:lang w:eastAsia="it-IT"/>
              </w:rPr>
              <w:t>Ricercatore – Docente del CdS e tutor per gli studenti</w:t>
            </w:r>
          </w:p>
        </w:tc>
      </w:tr>
      <w:tr>
        <w:trPr>
          <w:cnfStyle w:val="000000100000" w:firstRow="0" w:lastRow="0" w:firstColumn="0" w:lastColumn="0" w:oddVBand="0" w:evenVBand="0" w:oddHBand="1" w:evenHBand="0" w:firstRowFirstColumn="0" w:firstRowLastColumn="0" w:lastRowFirstColumn="0" w:lastRowLastColumn="0"/>
        </w:trPr>
        <w:tc>
          <w:tcPr>
            <w:tcW w:w="2202" w:type="dxa"/>
            <w:cnfStyle w:val="001000000000" w:firstRow="0" w:lastRow="0" w:firstColumn="1" w:lastColumn="0" w:oddVBand="0" w:evenVBand="0" w:oddHBand="0" w:evenHBand="0" w:firstRowFirstColumn="0" w:firstRowLastColumn="0" w:lastRowFirstColumn="0" w:lastRowLastColumn="0"/>
            <w:tcBorders>
              <w:top w:val="nil"/>
              <w:left w:val="single" w:sz="4" w:space="0" w:color="00000A"/>
              <w:bottom w:val="single" w:sz="6" w:space="0" w:color="00000A"/>
              <w:right w:val="single" w:sz="6" w:space="0" w:color="00000A"/>
              <w:insideH w:val="single" w:sz="6" w:space="0" w:color="00000A"/>
              <w:insideV w:val="single" w:sz="6" w:space="0" w:color="00000A"/>
            </w:tcBorders>
            <w:shd w:color="auto" w:fill="auto" w:val="clear"/>
            <w:tcMar>
              <w:left w:w="53" w:type="dxa"/>
            </w:tcMar>
          </w:tcPr>
          <w:p>
            <w:pPr>
              <w:pStyle w:val="Normal"/>
              <w:spacing w:lineRule="auto" w:line="240" w:before="100" w:after="0"/>
              <w:jc w:val="both"/>
              <w:rPr>
                <w:rFonts w:eastAsia="Times New Roman" w:cs="Calibri" w:cstheme="minorHAnsi"/>
                <w:sz w:val="32"/>
                <w:lang w:eastAsia="it-IT"/>
              </w:rPr>
            </w:pPr>
            <w:r>
              <w:rPr>
                <w:rFonts w:eastAsia="Times New Roman" w:cs="Calibri" w:cstheme="minorHAnsi"/>
                <w:b/>
                <w:bCs/>
                <w:sz w:val="32"/>
                <w:lang w:eastAsia="it-IT"/>
              </w:rPr>
              <w:t>De Lucia</w:t>
            </w:r>
          </w:p>
        </w:tc>
        <w:tc>
          <w:tcPr>
            <w:tcW w:w="3303" w:type="dxa"/>
            <w:tcBorders>
              <w:top w:val="nil"/>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7" w:type="dxa"/>
            </w:tcMar>
          </w:tcPr>
          <w:p>
            <w:pPr>
              <w:pStyle w:val="Normal"/>
              <w:spacing w:lineRule="auto" w:line="240" w:before="100" w:after="0"/>
              <w:jc w:val="both"/>
              <w:cnfStyle w:val="000000100000" w:firstRow="0" w:lastRow="0" w:firstColumn="0" w:lastColumn="0" w:oddVBand="0" w:evenVBand="0" w:oddHBand="1" w:evenHBand="0" w:firstRowFirstColumn="0" w:firstRowLastColumn="0" w:lastRowFirstColumn="0" w:lastRowLastColumn="0"/>
              <w:rPr/>
            </w:pPr>
            <w:r>
              <w:rPr>
                <w:rFonts w:eastAsia="Times New Roman" w:cs="Calibri" w:cstheme="minorHAnsi"/>
                <w:b/>
                <w:sz w:val="32"/>
                <w:lang w:eastAsia="it-IT"/>
              </w:rPr>
              <w:t>Marica</w:t>
            </w:r>
          </w:p>
        </w:tc>
        <w:tc>
          <w:tcPr>
            <w:tcW w:w="4273" w:type="dxa"/>
            <w:tcBorders>
              <w:top w:val="nil"/>
              <w:left w:val="single" w:sz="6" w:space="0" w:color="00000A"/>
              <w:bottom w:val="single" w:sz="6" w:space="0" w:color="00000A"/>
              <w:right w:val="single" w:sz="4" w:space="0" w:color="00000A"/>
              <w:insideH w:val="single" w:sz="6" w:space="0" w:color="00000A"/>
              <w:insideV w:val="single" w:sz="4" w:space="0" w:color="00000A"/>
            </w:tcBorders>
            <w:shd w:color="auto" w:fill="auto" w:val="clear"/>
            <w:tcMar>
              <w:left w:w="17" w:type="dxa"/>
            </w:tcMar>
          </w:tcPr>
          <w:p>
            <w:pPr>
              <w:pStyle w:val="Normal"/>
              <w:spacing w:lineRule="auto" w:line="240" w:before="100" w:after="0"/>
              <w:jc w:val="both"/>
              <w:cnfStyle w:val="000000100000" w:firstRow="0" w:lastRow="0" w:firstColumn="0" w:lastColumn="0" w:oddVBand="0" w:evenVBand="0" w:oddHBand="1" w:evenHBand="0" w:firstRowFirstColumn="0" w:firstRowLastColumn="0" w:lastRowFirstColumn="0" w:lastRowLastColumn="0"/>
              <w:rPr>
                <w:rFonts w:eastAsia="Times New Roman" w:cs="Calibri" w:cstheme="minorHAnsi"/>
                <w:b/>
                <w:b/>
                <w:sz w:val="32"/>
                <w:lang w:eastAsia="it-IT"/>
              </w:rPr>
            </w:pPr>
            <w:r>
              <w:rPr>
                <w:rFonts w:eastAsia="Times New Roman" w:cs="Calibri" w:cstheme="minorHAnsi"/>
                <w:b/>
                <w:sz w:val="32"/>
                <w:lang w:eastAsia="it-IT"/>
              </w:rPr>
              <w:t>Studente CdS</w:t>
            </w:r>
          </w:p>
        </w:tc>
      </w:tr>
      <w:tr>
        <w:trPr/>
        <w:tc>
          <w:tcPr>
            <w:tcW w:w="2202" w:type="dxa"/>
            <w:cnfStyle w:val="001000000000" w:firstRow="0" w:lastRow="0" w:firstColumn="1" w:lastColumn="0" w:oddVBand="0" w:evenVBand="0" w:oddHBand="0" w:evenHBand="0" w:firstRowFirstColumn="0" w:firstRowLastColumn="0" w:lastRowFirstColumn="0" w:lastRowLastColumn="0"/>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auto" w:val="clear"/>
            <w:tcMar>
              <w:left w:w="53" w:type="dxa"/>
            </w:tcMar>
          </w:tcPr>
          <w:p>
            <w:pPr>
              <w:pStyle w:val="Normal"/>
              <w:spacing w:lineRule="auto" w:line="240" w:before="100" w:after="0"/>
              <w:jc w:val="both"/>
              <w:rPr>
                <w:rFonts w:eastAsia="Times New Roman" w:cs="Calibri" w:cstheme="minorHAnsi"/>
                <w:sz w:val="32"/>
                <w:lang w:eastAsia="it-IT"/>
              </w:rPr>
            </w:pPr>
            <w:r>
              <w:rPr>
                <w:rFonts w:eastAsia="Times New Roman" w:cs="Calibri" w:cstheme="minorHAnsi"/>
                <w:b/>
                <w:bCs/>
                <w:sz w:val="32"/>
                <w:lang w:eastAsia="it-IT"/>
              </w:rPr>
              <w:t>Roberto</w:t>
            </w:r>
          </w:p>
        </w:tc>
        <w:tc>
          <w:tcPr>
            <w:tcW w:w="3303"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auto" w:val="clear"/>
            <w:tcMar>
              <w:left w:w="17" w:type="dxa"/>
            </w:tcMar>
          </w:tcPr>
          <w:p>
            <w:pPr>
              <w:pStyle w:val="Normal"/>
              <w:spacing w:lineRule="auto" w:line="240" w:before="100" w:after="0"/>
              <w:jc w:val="both"/>
              <w:cnfStyle w:val="000000000000" w:firstRow="0" w:lastRow="0" w:firstColumn="0" w:lastColumn="0" w:oddVBand="0" w:evenVBand="0" w:oddHBand="0" w:evenHBand="0" w:firstRowFirstColumn="0" w:firstRowLastColumn="0" w:lastRowFirstColumn="0" w:lastRowLastColumn="0"/>
              <w:rPr>
                <w:rFonts w:eastAsia="Times New Roman" w:cs="Calibri" w:cstheme="minorHAnsi"/>
                <w:b/>
                <w:b/>
                <w:sz w:val="32"/>
                <w:lang w:eastAsia="it-IT"/>
              </w:rPr>
            </w:pPr>
            <w:r>
              <w:rPr>
                <w:rFonts w:eastAsia="Times New Roman" w:cs="Calibri" w:cstheme="minorHAnsi"/>
                <w:b/>
                <w:sz w:val="32"/>
                <w:lang w:eastAsia="it-IT"/>
              </w:rPr>
              <w:t>Dellino</w:t>
            </w:r>
          </w:p>
        </w:tc>
        <w:tc>
          <w:tcPr>
            <w:tcW w:w="4273"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auto" w:val="clear"/>
            <w:tcMar>
              <w:left w:w="17" w:type="dxa"/>
            </w:tcMar>
          </w:tcPr>
          <w:p>
            <w:pPr>
              <w:pStyle w:val="Normal"/>
              <w:spacing w:lineRule="auto" w:line="240" w:before="100" w:after="0"/>
              <w:jc w:val="both"/>
              <w:cnfStyle w:val="000000000000" w:firstRow="0" w:lastRow="0" w:firstColumn="0" w:lastColumn="0" w:oddVBand="0" w:evenVBand="0" w:oddHBand="0" w:evenHBand="0" w:firstRowFirstColumn="0" w:firstRowLastColumn="0" w:lastRowFirstColumn="0" w:lastRowLastColumn="0"/>
              <w:rPr>
                <w:rFonts w:eastAsia="Times New Roman" w:cs="Calibri" w:cstheme="minorHAnsi"/>
                <w:b/>
                <w:b/>
                <w:sz w:val="32"/>
                <w:lang w:eastAsia="it-IT"/>
              </w:rPr>
            </w:pPr>
            <w:r>
              <w:rPr>
                <w:rFonts w:eastAsia="Times New Roman" w:cs="Calibri" w:cstheme="minorHAnsi"/>
                <w:b/>
                <w:sz w:val="32"/>
                <w:lang w:eastAsia="it-IT"/>
              </w:rPr>
              <w:t>Manager didattico</w:t>
            </w:r>
          </w:p>
        </w:tc>
      </w:tr>
    </w:tbl>
    <w:p>
      <w:pPr>
        <w:pStyle w:val="Normal"/>
        <w:spacing w:lineRule="auto" w:line="240" w:before="100" w:after="0"/>
        <w:jc w:val="both"/>
        <w:rPr>
          <w:rFonts w:eastAsia="Times New Roman" w:cs="Calibri" w:cstheme="minorHAnsi"/>
          <w:b/>
          <w:b/>
          <w:sz w:val="32"/>
          <w:lang w:eastAsia="it-IT"/>
        </w:rPr>
      </w:pPr>
      <w:r>
        <w:rPr>
          <w:rFonts w:eastAsia="Times New Roman" w:cs="Calibri" w:cstheme="minorHAnsi"/>
          <w:b/>
          <w:sz w:val="32"/>
          <w:lang w:eastAsia="it-IT"/>
        </w:rPr>
        <w:t>Sono stati inoltre consultati:</w:t>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t>Prof. Addolorata Salvatore – Direttore Dipartimento di Matematica</w:t>
      </w:r>
    </w:p>
    <w:p>
      <w:pPr>
        <w:pStyle w:val="Normal"/>
        <w:spacing w:lineRule="auto" w:line="240" w:before="0" w:after="0"/>
        <w:jc w:val="both"/>
        <w:rPr>
          <w:rFonts w:eastAsia="Times New Roman" w:cs="Calibri" w:cstheme="minorHAnsi"/>
          <w:sz w:val="32"/>
          <w:szCs w:val="32"/>
          <w:lang w:eastAsia="it-IT"/>
        </w:rPr>
      </w:pPr>
      <w:r>
        <w:rPr>
          <w:rFonts w:eastAsia="Times New Roman" w:cs="Lucida Sans Unicode"/>
          <w:color w:val="000000"/>
          <w:sz w:val="32"/>
          <w:szCs w:val="32"/>
          <w:lang w:eastAsia="it-IT"/>
        </w:rPr>
        <w:t>Prof. D. Di Bari (presidente della scuola di scienze e tecnologia)</w:t>
      </w:r>
    </w:p>
    <w:p>
      <w:pPr>
        <w:pStyle w:val="Normal"/>
        <w:spacing w:lineRule="auto" w:line="240" w:before="0" w:after="0"/>
        <w:jc w:val="both"/>
        <w:rPr>
          <w:rFonts w:eastAsia="Times New Roman" w:cs="Calibri" w:cstheme="minorHAnsi"/>
          <w:sz w:val="32"/>
          <w:szCs w:val="32"/>
          <w:lang w:eastAsia="it-IT"/>
        </w:rPr>
      </w:pPr>
      <w:r>
        <w:rPr>
          <w:rFonts w:eastAsia="Times New Roman" w:cs="Lucida Sans Unicode"/>
          <w:color w:val="000000"/>
          <w:sz w:val="32"/>
          <w:szCs w:val="32"/>
          <w:lang w:eastAsia="it-IT"/>
        </w:rPr>
        <w:t>I tutor didattici (dott.  Marco Gallo, Angelo Ninno, Antonio De Carlo )</w:t>
      </w:r>
    </w:p>
    <w:p>
      <w:pPr>
        <w:pStyle w:val="Normal"/>
        <w:spacing w:lineRule="auto" w:line="240" w:before="0" w:after="0"/>
        <w:jc w:val="both"/>
        <w:rPr/>
      </w:pPr>
      <w:r>
        <w:rPr>
          <w:rFonts w:eastAsia="Times New Roman" w:cs="Lucida Sans Unicode"/>
          <w:color w:val="000000"/>
          <w:sz w:val="32"/>
          <w:szCs w:val="32"/>
          <w:lang w:eastAsia="it-IT"/>
        </w:rPr>
        <w:t>Il sig. Cosimo Capacchione, rappresentante degli studenti nel CdS (insieme a Marica De Lucia).</w:t>
      </w:r>
    </w:p>
    <w:p>
      <w:pPr>
        <w:pStyle w:val="Normal"/>
        <w:spacing w:lineRule="atLeast" w:line="120" w:before="0" w:after="0"/>
        <w:jc w:val="both"/>
        <w:rPr>
          <w:rFonts w:eastAsia="Times New Roman" w:cs="Calibri" w:cstheme="minorHAnsi"/>
          <w:lang w:eastAsia="it-IT"/>
        </w:rPr>
      </w:pPr>
      <w:r>
        <w:rPr>
          <w:rFonts w:eastAsia="Times New Roman" w:cs="Calibri" w:cstheme="minorHAnsi"/>
          <w:lang w:eastAsia="it-IT"/>
        </w:rPr>
      </w:r>
    </w:p>
    <w:p>
      <w:pPr>
        <w:pStyle w:val="Normal"/>
        <w:spacing w:lineRule="atLeast" w:line="120" w:before="0" w:after="0"/>
        <w:jc w:val="both"/>
        <w:rPr>
          <w:rFonts w:eastAsia="Times New Roman" w:cs="Calibri" w:cstheme="minorHAnsi"/>
          <w:lang w:eastAsia="it-IT"/>
        </w:rPr>
      </w:pPr>
      <w:r>
        <w:rPr>
          <w:rFonts w:eastAsia="Times New Roman" w:cs="Calibri" w:cstheme="minorHAnsi"/>
          <w:lang w:eastAsia="it-IT"/>
        </w:rPr>
      </w:r>
    </w:p>
    <w:p>
      <w:pPr>
        <w:pStyle w:val="Normal"/>
        <w:spacing w:lineRule="atLeast" w:line="120" w:before="0" w:after="0"/>
        <w:jc w:val="both"/>
        <w:rPr>
          <w:rFonts w:eastAsia="Times New Roman" w:cs="Calibri" w:cstheme="minorHAnsi"/>
          <w:lang w:eastAsia="it-IT"/>
        </w:rPr>
      </w:pPr>
      <w:r>
        <w:rPr>
          <w:rFonts w:eastAsia="Times New Roman" w:cs="Calibri" w:cstheme="minorHAnsi"/>
          <w:lang w:eastAsia="it-IT"/>
        </w:rPr>
      </w:r>
    </w:p>
    <w:p>
      <w:pPr>
        <w:pStyle w:val="Normal"/>
        <w:spacing w:lineRule="atLeast" w:line="120" w:before="0" w:after="0"/>
        <w:jc w:val="both"/>
        <w:rPr>
          <w:rFonts w:eastAsia="Times New Roman" w:cs="Calibri" w:cstheme="minorHAnsi"/>
          <w:lang w:eastAsia="it-IT"/>
        </w:rPr>
      </w:pPr>
      <w:r>
        <w:rPr>
          <w:rFonts w:eastAsia="Times New Roman" w:cs="Calibri" w:cstheme="minorHAnsi"/>
          <w:lang w:eastAsia="it-IT"/>
        </w:rPr>
      </w:r>
    </w:p>
    <w:p>
      <w:pPr>
        <w:pStyle w:val="Normal"/>
        <w:spacing w:lineRule="auto" w:line="240" w:before="100" w:after="0"/>
        <w:jc w:val="both"/>
        <w:rPr/>
      </w:pPr>
      <w:r>
        <w:rPr>
          <w:rFonts w:eastAsia="Times New Roman" w:cs="Calibri" w:cstheme="minorHAnsi"/>
          <w:b/>
          <w:sz w:val="32"/>
          <w:lang w:eastAsia="it-IT"/>
        </w:rPr>
        <w:t>Il Gruppo di Riesame si è riunito operando come segue:</w:t>
      </w:r>
    </w:p>
    <w:p>
      <w:pPr>
        <w:pStyle w:val="Normal"/>
        <w:spacing w:lineRule="atLeast" w:line="120" w:before="0" w:after="0"/>
        <w:jc w:val="both"/>
        <w:rPr>
          <w:rFonts w:eastAsia="Times New Roman" w:cs="Calibri" w:cstheme="minorHAnsi"/>
          <w:lang w:eastAsia="it-IT"/>
        </w:rPr>
      </w:pPr>
      <w:r>
        <w:rPr>
          <w:rFonts w:eastAsia="Times New Roman" w:cs="Calibri" w:cstheme="minorHAnsi"/>
          <w:lang w:eastAsia="it-IT"/>
        </w:rPr>
      </w:r>
    </w:p>
    <w:p>
      <w:pPr>
        <w:pStyle w:val="Normal"/>
        <w:numPr>
          <w:ilvl w:val="0"/>
          <w:numId w:val="1"/>
        </w:numPr>
        <w:tabs>
          <w:tab w:val="left" w:pos="907" w:leader="none"/>
        </w:tabs>
        <w:spacing w:lineRule="auto" w:line="216" w:before="120" w:after="0"/>
        <w:rPr/>
      </w:pPr>
      <w:r>
        <w:rPr>
          <w:rFonts w:eastAsia="Lucida Sans Unicode" w:cs="Lucida Sans Unicode"/>
          <w:b/>
          <w:color w:val="000000"/>
          <w:sz w:val="32"/>
          <w:szCs w:val="32"/>
        </w:rPr>
        <w:t xml:space="preserve"> </w:t>
      </w:r>
      <w:r>
        <w:rPr>
          <w:rFonts w:eastAsia="Lucida Sans Unicode" w:cs="Lucida Sans Unicode"/>
          <w:b/>
          <w:color w:val="000000"/>
          <w:sz w:val="32"/>
          <w:szCs w:val="32"/>
        </w:rPr>
        <w:t>17</w:t>
      </w:r>
      <w:r>
        <w:rPr>
          <w:rFonts w:cs="Lucida Sans Unicode"/>
          <w:b/>
          <w:color w:val="000000"/>
          <w:sz w:val="32"/>
          <w:szCs w:val="32"/>
        </w:rPr>
        <w:t>/04/2018</w:t>
      </w:r>
    </w:p>
    <w:p>
      <w:pPr>
        <w:pStyle w:val="Normal"/>
        <w:spacing w:lineRule="auto" w:line="216" w:before="0" w:after="0"/>
        <w:ind w:left="794" w:hanging="0"/>
        <w:jc w:val="both"/>
        <w:rPr/>
      </w:pPr>
      <w:r>
        <w:rPr>
          <w:rFonts w:eastAsia="Times New Roman" w:cs="Lucida Sans Unicode"/>
          <w:color w:val="000000"/>
          <w:sz w:val="32"/>
          <w:szCs w:val="32"/>
          <w:lang w:eastAsia="it-IT"/>
        </w:rPr>
        <w:t>- esame scheda SMA e precedenti schede SUA – lettura atti commissione paritetica.</w:t>
      </w:r>
    </w:p>
    <w:p>
      <w:pPr>
        <w:pStyle w:val="Normal"/>
        <w:numPr>
          <w:ilvl w:val="0"/>
          <w:numId w:val="1"/>
        </w:numPr>
        <w:tabs>
          <w:tab w:val="left" w:pos="907" w:leader="none"/>
        </w:tabs>
        <w:spacing w:lineRule="auto" w:line="216" w:before="120" w:after="0"/>
        <w:rPr/>
      </w:pPr>
      <w:r>
        <w:rPr>
          <w:rFonts w:eastAsia="Lucida Sans Unicode" w:cs="Lucida Sans Unicode"/>
          <w:b/>
          <w:color w:val="000000"/>
          <w:sz w:val="32"/>
          <w:szCs w:val="32"/>
        </w:rPr>
        <w:t xml:space="preserve"> </w:t>
      </w:r>
      <w:r>
        <w:rPr>
          <w:rFonts w:eastAsia="Lucida Sans Unicode" w:cs="Lucida Sans Unicode"/>
          <w:b/>
          <w:color w:val="000000"/>
          <w:sz w:val="32"/>
          <w:szCs w:val="32"/>
        </w:rPr>
        <w:t>24</w:t>
      </w:r>
      <w:r>
        <w:rPr>
          <w:rFonts w:cs="Lucida Sans Unicode"/>
          <w:b/>
          <w:color w:val="000000"/>
          <w:sz w:val="32"/>
          <w:szCs w:val="32"/>
        </w:rPr>
        <w:t>/04/2018</w:t>
      </w:r>
    </w:p>
    <w:p>
      <w:pPr>
        <w:pStyle w:val="Normal"/>
        <w:spacing w:lineRule="auto" w:line="216"/>
        <w:ind w:left="794" w:hanging="0"/>
        <w:rPr/>
      </w:pPr>
      <w:r>
        <w:rPr>
          <w:rFonts w:cs="Lucida Sans Unicode"/>
          <w:color w:val="000000"/>
          <w:sz w:val="32"/>
          <w:szCs w:val="32"/>
        </w:rPr>
        <w:t>- raccolta ed esame dei dati statistici (dati forniti dal presidio della qualità e dalla banca dati AlmaLaurea)</w:t>
      </w:r>
    </w:p>
    <w:p>
      <w:pPr>
        <w:pStyle w:val="Normal"/>
        <w:numPr>
          <w:ilvl w:val="0"/>
          <w:numId w:val="1"/>
        </w:numPr>
        <w:tabs>
          <w:tab w:val="left" w:pos="907" w:leader="none"/>
        </w:tabs>
        <w:spacing w:lineRule="auto" w:line="216" w:before="120" w:after="0"/>
        <w:rPr/>
      </w:pPr>
      <w:r>
        <w:rPr>
          <w:rFonts w:eastAsia="Lucida Sans Unicode" w:cs="Lucida Sans Unicode"/>
          <w:b/>
          <w:color w:val="000000"/>
          <w:sz w:val="32"/>
          <w:szCs w:val="32"/>
        </w:rPr>
        <w:t xml:space="preserve"> </w:t>
      </w:r>
      <w:r>
        <w:rPr>
          <w:rFonts w:eastAsia="Lucida Sans Unicode" w:cs="Lucida Sans Unicode"/>
          <w:b/>
          <w:color w:val="000000"/>
          <w:sz w:val="32"/>
          <w:szCs w:val="32"/>
        </w:rPr>
        <w:t>21-22</w:t>
      </w:r>
      <w:r>
        <w:rPr>
          <w:rFonts w:cs="Lucida Sans Unicode"/>
          <w:b/>
          <w:color w:val="000000"/>
          <w:sz w:val="32"/>
          <w:szCs w:val="32"/>
        </w:rPr>
        <w:t>/05/2018</w:t>
      </w:r>
      <w:r>
        <w:rPr>
          <w:rFonts w:cs="Lucida Sans Unicode"/>
          <w:color w:val="000000"/>
          <w:sz w:val="32"/>
          <w:szCs w:val="32"/>
        </w:rPr>
        <w:t xml:space="preserve">             </w:t>
      </w:r>
      <w:r>
        <w:rPr>
          <w:rFonts w:cs="Lucida Sans Unicode"/>
          <w:b/>
          <w:color w:val="000000"/>
          <w:sz w:val="32"/>
          <w:szCs w:val="32"/>
        </w:rPr>
        <w:t xml:space="preserve"> </w:t>
      </w:r>
    </w:p>
    <w:p>
      <w:pPr>
        <w:pStyle w:val="Normal"/>
        <w:spacing w:lineRule="auto" w:line="216"/>
        <w:ind w:left="794" w:hanging="0"/>
        <w:rPr>
          <w:rFonts w:cs="Lucida Sans Unicode"/>
          <w:color w:val="000000"/>
          <w:sz w:val="32"/>
          <w:szCs w:val="32"/>
        </w:rPr>
      </w:pPr>
      <w:r>
        <w:rPr>
          <w:rFonts w:cs="Lucida Sans Unicode"/>
          <w:color w:val="000000"/>
          <w:sz w:val="32"/>
          <w:szCs w:val="32"/>
        </w:rPr>
        <w:t xml:space="preserve">- compilazione schede </w:t>
      </w:r>
    </w:p>
    <w:p>
      <w:pPr>
        <w:pStyle w:val="Normal"/>
        <w:numPr>
          <w:ilvl w:val="0"/>
          <w:numId w:val="1"/>
        </w:numPr>
        <w:tabs>
          <w:tab w:val="left" w:pos="907" w:leader="none"/>
        </w:tabs>
        <w:spacing w:lineRule="auto" w:line="216" w:before="120" w:after="0"/>
        <w:rPr/>
      </w:pPr>
      <w:r>
        <w:rPr>
          <w:rFonts w:eastAsia="Lucida Sans Unicode" w:cs="Lucida Sans Unicode"/>
          <w:b/>
          <w:color w:val="000000"/>
          <w:sz w:val="32"/>
          <w:szCs w:val="32"/>
        </w:rPr>
        <w:t xml:space="preserve"> </w:t>
      </w:r>
      <w:r>
        <w:rPr>
          <w:rFonts w:eastAsia="Lucida Sans Unicode" w:cs="Lucida Sans Unicode"/>
          <w:b/>
          <w:color w:val="000000"/>
          <w:sz w:val="32"/>
          <w:szCs w:val="32"/>
        </w:rPr>
        <w:t>28</w:t>
      </w:r>
      <w:r>
        <w:rPr>
          <w:rFonts w:cs="Lucida Sans Unicode"/>
          <w:b/>
          <w:color w:val="000000"/>
          <w:sz w:val="32"/>
          <w:szCs w:val="32"/>
        </w:rPr>
        <w:t>/05/2018</w:t>
      </w:r>
      <w:r>
        <w:rPr>
          <w:rFonts w:cs="Lucida Sans Unicode"/>
          <w:color w:val="000000"/>
          <w:sz w:val="32"/>
          <w:szCs w:val="32"/>
        </w:rPr>
        <w:t xml:space="preserve">             </w:t>
      </w:r>
      <w:r>
        <w:rPr>
          <w:rFonts w:cs="Lucida Sans Unicode"/>
          <w:b/>
          <w:color w:val="000000"/>
          <w:sz w:val="32"/>
          <w:szCs w:val="32"/>
        </w:rPr>
        <w:t xml:space="preserve"> </w:t>
      </w:r>
    </w:p>
    <w:p>
      <w:pPr>
        <w:pStyle w:val="Normal"/>
        <w:spacing w:lineRule="auto" w:line="216"/>
        <w:ind w:left="794" w:hanging="0"/>
        <w:rPr>
          <w:rFonts w:cs="Lucida Sans Unicode"/>
          <w:color w:val="000000"/>
          <w:sz w:val="32"/>
          <w:szCs w:val="32"/>
        </w:rPr>
      </w:pPr>
      <w:r>
        <w:rPr>
          <w:rFonts w:cs="Lucida Sans Unicode"/>
          <w:color w:val="000000"/>
          <w:sz w:val="32"/>
          <w:szCs w:val="32"/>
        </w:rPr>
        <w:t xml:space="preserve">- revisione di schede e allegati </w:t>
      </w:r>
    </w:p>
    <w:p>
      <w:pPr>
        <w:pStyle w:val="Normal"/>
        <w:spacing w:lineRule="atLeast" w:line="120" w:before="0" w:after="0"/>
        <w:ind w:left="907" w:hanging="0"/>
        <w:jc w:val="both"/>
        <w:rPr>
          <w:rFonts w:eastAsia="Times New Roman" w:cs="Lucida Sans Unicode"/>
          <w:color w:val="000000"/>
          <w:sz w:val="32"/>
          <w:szCs w:val="32"/>
          <w:lang w:eastAsia="it-IT"/>
        </w:rPr>
      </w:pPr>
      <w:r>
        <w:rPr>
          <w:rFonts w:eastAsia="Times New Roman" w:cs="Calibri" w:cstheme="minorHAnsi"/>
          <w:color w:val="000000"/>
          <w:sz w:val="32"/>
          <w:szCs w:val="32"/>
          <w:lang w:eastAsia="it-IT"/>
        </w:rPr>
        <w:t>In aggiunta alle suddette riunioni, il GdR ha lavorato anche per via telematica.</w:t>
      </w:r>
    </w:p>
    <w:p>
      <w:pPr>
        <w:pStyle w:val="Normal"/>
        <w:spacing w:lineRule="atLeast" w:line="120" w:before="0" w:after="0"/>
        <w:jc w:val="both"/>
        <w:rPr>
          <w:rFonts w:eastAsia="Times New Roman" w:cs="Calibri" w:cstheme="minorHAnsi"/>
          <w:lang w:eastAsia="it-IT"/>
        </w:rPr>
      </w:pPr>
      <w:r>
        <w:rPr>
          <w:rFonts w:eastAsia="Times New Roman" w:cs="Calibri" w:cstheme="minorHAnsi"/>
          <w:lang w:eastAsia="it-IT"/>
        </w:rPr>
      </w:r>
    </w:p>
    <w:p>
      <w:pPr>
        <w:pStyle w:val="Normal"/>
        <w:spacing w:lineRule="atLeast" w:line="120" w:before="0" w:after="0"/>
        <w:jc w:val="both"/>
        <w:rPr>
          <w:rFonts w:eastAsia="Times New Roman" w:cs="Calibri" w:cstheme="minorHAnsi"/>
          <w:lang w:eastAsia="it-IT"/>
        </w:rPr>
      </w:pPr>
      <w:r>
        <w:rPr>
          <w:rFonts w:eastAsia="Times New Roman" w:cs="Calibri" w:cstheme="minorHAnsi"/>
          <w:lang w:eastAsia="it-IT"/>
        </w:rPr>
      </w:r>
    </w:p>
    <w:p>
      <w:pPr>
        <w:pStyle w:val="Normal"/>
        <w:spacing w:lineRule="atLeast" w:line="120" w:before="0" w:after="0"/>
        <w:jc w:val="both"/>
        <w:rPr>
          <w:rFonts w:eastAsia="Times New Roman" w:cs="Calibri" w:cstheme="minorHAnsi"/>
          <w:lang w:eastAsia="it-IT"/>
        </w:rPr>
      </w:pPr>
      <w:r>
        <w:rPr>
          <w:rFonts w:eastAsia="Times New Roman" w:cs="Calibri" w:cstheme="minorHAnsi"/>
          <w:lang w:eastAsia="it-IT"/>
        </w:rPr>
      </w:r>
    </w:p>
    <w:p>
      <w:pPr>
        <w:pStyle w:val="Normal"/>
        <w:spacing w:lineRule="auto" w:line="240" w:before="100" w:after="0"/>
        <w:jc w:val="both"/>
        <w:rPr>
          <w:rFonts w:eastAsia="Times New Roman" w:cs="Calibri" w:cstheme="minorHAnsi"/>
          <w:b/>
          <w:b/>
          <w:sz w:val="32"/>
          <w:lang w:eastAsia="it-IT"/>
        </w:rPr>
      </w:pPr>
      <w:r>
        <w:rPr>
          <w:rFonts w:eastAsia="Times New Roman" w:cs="Calibri" w:cstheme="minorHAnsi"/>
          <w:b/>
          <w:sz w:val="32"/>
          <w:lang w:eastAsia="it-IT"/>
        </w:rPr>
        <w:t>Sintesi dell’esito della discussione nel Consiglio di Corso di Studio</w:t>
      </w:r>
    </w:p>
    <w:p>
      <w:pPr>
        <w:pStyle w:val="Normal"/>
        <w:spacing w:lineRule="atLeast" w:line="120" w:before="0" w:after="0"/>
        <w:jc w:val="both"/>
        <w:rPr>
          <w:rFonts w:eastAsia="Times New Roman" w:cs="Calibri" w:cstheme="minorHAnsi"/>
          <w:lang w:eastAsia="it-IT"/>
        </w:rPr>
      </w:pPr>
      <w:r>
        <w:rPr>
          <w:rFonts w:eastAsia="Times New Roman" w:cs="Calibri" w:cstheme="minorHAnsi"/>
          <w:lang w:eastAsia="it-IT"/>
        </w:rPr>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t>Qui di seguito si riporta una sintesi del dibattito svoltosi nelle ultime riunioni del CCdS interclasse in Matematica.</w:t>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t>Occorre partire dai presupposti iniziali. Lo scopo del Corso di Laurea di I livello in Matematica è la formazione di laureati che abbiano le seguenti conoscenze e competenze:</w:t>
      </w:r>
    </w:p>
    <w:p>
      <w:pPr>
        <w:pStyle w:val="Normal"/>
        <w:numPr>
          <w:ilvl w:val="0"/>
          <w:numId w:val="2"/>
        </w:numPr>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t>una solida conoscenza delle nozioni di base e dei metodi propri dei vari settori della matematica, e in particolare dell'algebra, della geometria, dell'analisi matematica e della probabilità;</w:t>
      </w:r>
    </w:p>
    <w:p>
      <w:pPr>
        <w:pStyle w:val="Normal"/>
        <w:numPr>
          <w:ilvl w:val="0"/>
          <w:numId w:val="2"/>
        </w:numPr>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t>conoscenze di calcolo numerico, algebrico e simbolico;</w:t>
      </w:r>
    </w:p>
    <w:p>
      <w:pPr>
        <w:pStyle w:val="Normal"/>
        <w:numPr>
          <w:ilvl w:val="0"/>
          <w:numId w:val="2"/>
        </w:numPr>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t>capacità di comprendere e utilizzare descrizioni e modelli fisico-matematici e numerici nell'ambito della fisica, delle scienze naturali, dell'ingegneria, dell'economia e delle scienze umane;</w:t>
      </w:r>
    </w:p>
    <w:p>
      <w:pPr>
        <w:pStyle w:val="Normal"/>
        <w:numPr>
          <w:ilvl w:val="0"/>
          <w:numId w:val="2"/>
        </w:numPr>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t>adeguate competenze informatiche;</w:t>
      </w:r>
    </w:p>
    <w:p>
      <w:pPr>
        <w:pStyle w:val="Normal"/>
        <w:numPr>
          <w:ilvl w:val="0"/>
          <w:numId w:val="2"/>
        </w:numPr>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t>capacità di utilizzare almeno la lingua inglese, oltre l'italiano, nell'ambito specifico di competenza e per lo scambio di informazioni generali; adeguate competenze e strumenti per la comunicazione e la gestione dell'informazione; capacità di lavorare in gruppo e di inserirsi prontamente negli ambienti di lavoro.</w:t>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t>I laureati in matematica trovano occupazione in centri studi di banche, nelle assicurazioni, in centri di ricerca, nel settore delle telecomunicazioni, nel settore informatico. Essi sono in grado di svolgere compiti tecnici o professionali definiti, ad esempio come supporto modellistico-matematico e computazionale ad attività dell'industria, della finanza, dei servizi e nella pubblica amministrazione, o nel campo dell'apprendimento della matematica o della diffusione della cultura scientifica. La loro conoscenza delle basi matematiche delle applicazioni li mette in grado di apportare un contributo specifico nell'ambito di gruppi di lavoro caratterizzati dalla compresenza di varie figure professionali.</w:t>
      </w:r>
    </w:p>
    <w:p>
      <w:pPr>
        <w:pStyle w:val="Normal"/>
        <w:spacing w:lineRule="atLeast" w:line="120" w:before="0" w:after="0"/>
        <w:jc w:val="both"/>
        <w:rPr/>
      </w:pPr>
      <w:r>
        <w:rPr>
          <w:rFonts w:eastAsia="Times New Roman" w:cs="Calibri" w:cstheme="minorHAnsi"/>
          <w:sz w:val="32"/>
          <w:szCs w:val="32"/>
          <w:lang w:eastAsia="it-IT"/>
        </w:rPr>
        <w:t>La preparazione dei laureati in Matematica è inoltre una base per successivi approfondimenti nei corsi di laurea magistrale.</w:t>
      </w:r>
    </w:p>
    <w:p>
      <w:pPr>
        <w:pStyle w:val="Normal"/>
        <w:spacing w:lineRule="atLeast" w:line="120" w:before="0" w:after="0"/>
        <w:ind w:firstLine="170"/>
        <w:jc w:val="both"/>
        <w:rPr>
          <w:sz w:val="32"/>
          <w:szCs w:val="32"/>
        </w:rPr>
      </w:pPr>
      <w:r>
        <w:rPr>
          <w:rFonts w:eastAsia="Times New Roman" w:cs="Lucida Sans Unicode"/>
          <w:color w:val="000000"/>
          <w:sz w:val="32"/>
          <w:szCs w:val="32"/>
          <w:lang w:eastAsia="it-IT"/>
        </w:rPr>
        <w:t>Queste abilità vengono progressivamente conseguite dallo studente mediante la frequenza dei corsi e</w:t>
      </w:r>
      <w:r>
        <w:rPr>
          <w:rFonts w:eastAsia="Times New Roman" w:cs="Lucida Sans Unicode"/>
          <w:color w:val="333333"/>
          <w:sz w:val="32"/>
          <w:szCs w:val="32"/>
          <w:lang w:eastAsia="it-IT"/>
        </w:rPr>
        <w:t xml:space="preserve"> </w:t>
      </w:r>
      <w:r>
        <w:rPr>
          <w:rFonts w:eastAsia="Times New Roman" w:cs="Lucida Sans Unicode"/>
          <w:color w:val="000000"/>
          <w:sz w:val="32"/>
          <w:szCs w:val="32"/>
          <w:lang w:eastAsia="it-IT"/>
        </w:rPr>
        <w:t>delle esercitazioni, teoriche e di laboratorio, e mediante la preparazione della tesi per la prova finale;</w:t>
      </w:r>
      <w:r>
        <w:rPr>
          <w:rFonts w:eastAsia="Times New Roman" w:cs="Lucida Sans Unicode"/>
          <w:color w:val="333333"/>
          <w:sz w:val="32"/>
          <w:szCs w:val="32"/>
          <w:lang w:eastAsia="it-IT"/>
        </w:rPr>
        <w:t xml:space="preserve"> </w:t>
      </w:r>
      <w:r>
        <w:rPr>
          <w:rFonts w:eastAsia="Times New Roman" w:cs="Lucida Sans Unicode"/>
          <w:color w:val="000000"/>
          <w:sz w:val="32"/>
          <w:szCs w:val="32"/>
          <w:lang w:eastAsia="it-IT"/>
        </w:rPr>
        <w:t>ne viene verificata l'acquisizione mediante test durante lo svolgimento delle esercitazioni, mediante</w:t>
      </w:r>
      <w:r>
        <w:rPr>
          <w:rFonts w:eastAsia="Times New Roman" w:cs="Lucida Sans Unicode"/>
          <w:color w:val="333333"/>
          <w:sz w:val="32"/>
          <w:szCs w:val="32"/>
          <w:lang w:eastAsia="it-IT"/>
        </w:rPr>
        <w:t xml:space="preserve"> </w:t>
      </w:r>
      <w:r>
        <w:rPr>
          <w:rFonts w:eastAsia="Times New Roman" w:cs="Lucida Sans Unicode"/>
          <w:color w:val="000000"/>
          <w:sz w:val="32"/>
          <w:szCs w:val="32"/>
          <w:lang w:eastAsia="it-IT"/>
        </w:rPr>
        <w:t>prove d'esame, nei limiti previsti dal D.M. 270, e mediante la valutazione della prova finale.</w:t>
      </w:r>
    </w:p>
    <w:p>
      <w:pPr>
        <w:pStyle w:val="Normal"/>
        <w:spacing w:before="0" w:after="0"/>
        <w:ind w:firstLine="170"/>
        <w:jc w:val="both"/>
        <w:rPr>
          <w:rFonts w:cs="Lucida Sans Unicode"/>
          <w:color w:val="333333"/>
          <w:sz w:val="32"/>
          <w:szCs w:val="32"/>
        </w:rPr>
      </w:pPr>
      <w:r>
        <w:rPr>
          <w:rFonts w:cs="Lucida Sans Unicode"/>
          <w:color w:val="333333"/>
          <w:sz w:val="32"/>
          <w:szCs w:val="32"/>
        </w:rPr>
        <w:t>Il corso di studi è programmato in modo che lo studente consegua gradualmente i predetti obiettivi. E' previsto un ampio numero di crediti per attività di base, nonché un rilevante numero di crediti in attività caratterizzanti. Queste ultime sono divise in due ambiti: formazione teorica e formazione modellistico-applicativa. In particolare, nei primi due anni la maggior parte dei crediti è assegnata ad attività formative di base o caratterizzanti nell'ambito della formazione teorica, mentre una parte dei crediti del primo anno è riservata allo studio dell'informatica e della lingua inglese. Le discipline del terzo anno, nell'ambito delle attività formative caratterizzanti, conducono a un approfondimento e un raffinamento delle abilità sviluppate nei primi due anni. E' inoltre previsto un congruo numero di crediti per attività affini o integrative. La prova finale consiste nella discussione di una tesi coerente col percorso formativo prescelto.</w:t>
      </w:r>
    </w:p>
    <w:p>
      <w:pPr>
        <w:pStyle w:val="Normal"/>
        <w:spacing w:before="0" w:after="0"/>
        <w:ind w:firstLine="170"/>
        <w:jc w:val="both"/>
        <w:rPr>
          <w:rFonts w:cs="Lucida Sans Unicode"/>
          <w:color w:val="333333"/>
          <w:sz w:val="32"/>
          <w:szCs w:val="32"/>
        </w:rPr>
      </w:pPr>
      <w:r>
        <w:rPr>
          <w:rFonts w:cs="Lucida Sans Unicode"/>
          <w:color w:val="333333"/>
          <w:sz w:val="32"/>
          <w:szCs w:val="32"/>
        </w:rPr>
        <w:t>Il corso di studi è a numero aperto. Prima dell'inizio delle lezioni viene organizzato un precorso, con la finalità di uniformare il linguaggio matematico e le cognizioni di base degli studenti provenienti da differenti realtà scolastiche.</w:t>
      </w:r>
    </w:p>
    <w:p>
      <w:pPr>
        <w:pStyle w:val="Normal"/>
        <w:spacing w:before="0" w:after="0"/>
        <w:ind w:firstLine="170"/>
        <w:jc w:val="both"/>
        <w:rPr/>
      </w:pPr>
      <w:r>
        <w:rPr>
          <w:rFonts w:cs="Lucida Sans Unicode"/>
          <w:color w:val="333333"/>
          <w:sz w:val="32"/>
          <w:szCs w:val="32"/>
        </w:rPr>
        <w:t xml:space="preserve">Tutti i dati relativi agli insegnamenti, ai programmi, alla loro copertura mediante docenti titolari, agli orari di ricevimento di questi, al calendario e allo svolgimento delle lezioni sono pubblicati all'inizio dell'a.a. sul sito web del CdS, all'indirizzo  </w:t>
      </w:r>
    </w:p>
    <w:p>
      <w:pPr>
        <w:pStyle w:val="Normal"/>
        <w:spacing w:before="0" w:after="0"/>
        <w:ind w:firstLine="170"/>
        <w:jc w:val="both"/>
        <w:rPr/>
      </w:pPr>
      <w:r>
        <w:rPr>
          <w:rFonts w:cs="Lucida Sans Unicode"/>
          <w:color w:val="333333"/>
          <w:sz w:val="32"/>
          <w:szCs w:val="32"/>
        </w:rPr>
        <w:t xml:space="preserve"> </w:t>
      </w:r>
      <w:hyperlink r:id="rId4">
        <w:r>
          <w:rPr>
            <w:rStyle w:val="CollegamentoInternet"/>
            <w:rFonts w:cs="Lucida Sans Unicode"/>
            <w:color w:val="0000FF"/>
            <w:sz w:val="32"/>
            <w:szCs w:val="32"/>
          </w:rPr>
          <w:t>www.dm.uniba.it/home/didattica/cdl_Matematica</w:t>
        </w:r>
      </w:hyperlink>
      <w:r>
        <w:rPr>
          <w:rFonts w:cs="Lucida Sans Unicode"/>
          <w:color w:val="333333"/>
          <w:sz w:val="32"/>
          <w:szCs w:val="32"/>
        </w:rPr>
        <w:t xml:space="preserve">. </w:t>
      </w:r>
    </w:p>
    <w:p>
      <w:pPr>
        <w:pStyle w:val="Normal"/>
        <w:spacing w:before="0" w:after="0"/>
        <w:ind w:firstLine="170"/>
        <w:jc w:val="both"/>
        <w:rPr/>
      </w:pPr>
      <w:r>
        <w:rPr>
          <w:rFonts w:cs="Lucida Sans Unicode"/>
          <w:color w:val="333333"/>
          <w:sz w:val="32"/>
          <w:szCs w:val="32"/>
        </w:rPr>
        <w:t>Il Consiglio di CdS verifica che i programmi degli insegnamenti siano coerenti con gli obiettivi formativi della laurea e con il regolamento didattico.</w:t>
      </w:r>
    </w:p>
    <w:p>
      <w:pPr>
        <w:pStyle w:val="Normal"/>
        <w:spacing w:lineRule="atLeast" w:line="120" w:before="0" w:after="0"/>
        <w:ind w:firstLine="170"/>
        <w:jc w:val="both"/>
        <w:rPr>
          <w:rFonts w:cs="Lucida Sans Unicode"/>
          <w:color w:val="333333"/>
          <w:sz w:val="32"/>
          <w:szCs w:val="32"/>
        </w:rPr>
      </w:pPr>
      <w:r>
        <w:rPr>
          <w:rFonts w:eastAsia="Times New Roman" w:cs="Lucida Sans Unicode"/>
          <w:color w:val="000000"/>
          <w:sz w:val="32"/>
          <w:szCs w:val="32"/>
          <w:lang w:eastAsia="it-IT"/>
        </w:rPr>
        <w:t>Un punto di forza della laurea triennale è la percentuale di studenti attivi che si dichiarano soddisfatti della loro esperienza, e che si attesta in media sopra l'80%, come si può desumere dai questionari compilati dagli studenti e raccolti dall'Università, o anche dai questionari raccolti da Alma Laurea (si vedano in merito le schede annuali di riesame).</w:t>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t>Coerentemente con quanto sopra descritto, e tenendo conto delle specificità degli studi matematici, il CdS triennale in matematica è dunque stato progettato dando molto spazio alle discipline di base, indispensabili - fra l’altro – per la prosecuzione degli studi a livello magistrale.</w:t>
      </w:r>
    </w:p>
    <w:p>
      <w:pPr>
        <w:pStyle w:val="Normal"/>
        <w:spacing w:lineRule="atLeast" w:line="120" w:before="0" w:after="0"/>
        <w:jc w:val="both"/>
        <w:rPr>
          <w:rFonts w:eastAsia="Times New Roman" w:cs="Calibri" w:cstheme="minorHAnsi"/>
          <w:sz w:val="32"/>
          <w:szCs w:val="32"/>
          <w:lang w:eastAsia="it-IT"/>
        </w:rPr>
      </w:pPr>
      <w:r>
        <w:rPr>
          <w:rFonts w:eastAsia="Times New Roman" w:cs="Lucida Sans Unicode"/>
          <w:color w:val="000000"/>
          <w:sz w:val="32"/>
          <w:szCs w:val="32"/>
          <w:lang w:eastAsia="it-IT"/>
        </w:rPr>
        <w:t>Tutte le notizie riguardanti ciascun insegnamento (finalità, risultati di apprendimento previsti e competenze da acquisire, programmi, orari di ricevimento, testi consigliati, CFU, modalità di svolgimento delle prove di esame, etc.)</w:t>
      </w:r>
      <w:r>
        <w:rPr>
          <w:rFonts w:eastAsia="Times New Roman" w:cs="Lucida Sans Unicode"/>
          <w:sz w:val="32"/>
          <w:szCs w:val="32"/>
          <w:lang w:eastAsia="it-IT"/>
        </w:rPr>
        <w:t xml:space="preserve"> </w:t>
      </w:r>
      <w:r>
        <w:rPr>
          <w:rFonts w:eastAsia="Times New Roman" w:cs="Lucida Sans Unicode"/>
          <w:color w:val="000000"/>
          <w:sz w:val="32"/>
          <w:szCs w:val="32"/>
          <w:lang w:eastAsia="it-IT"/>
        </w:rPr>
        <w:t>sono reperibili sul sito web del CdS all’indirizzo</w:t>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r>
    </w:p>
    <w:p>
      <w:pPr>
        <w:pStyle w:val="Normal"/>
        <w:spacing w:lineRule="atLeast" w:line="120" w:before="0" w:after="0"/>
        <w:jc w:val="both"/>
        <w:rPr/>
      </w:pPr>
      <w:hyperlink r:id="rId5">
        <w:r>
          <w:rPr>
            <w:rStyle w:val="CollegamentoInternet"/>
            <w:rFonts w:eastAsia="Times New Roman" w:cs="Calibri" w:cstheme="minorHAnsi"/>
            <w:sz w:val="32"/>
            <w:szCs w:val="32"/>
            <w:lang w:eastAsia="it-IT"/>
          </w:rPr>
          <w:t>https://www.dm.uniba.it/didattica/cdl_Matematica</w:t>
        </w:r>
      </w:hyperlink>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r>
    </w:p>
    <w:p>
      <w:pPr>
        <w:pStyle w:val="Normal"/>
        <w:spacing w:lineRule="atLeast" w:line="120" w:before="0" w:after="0"/>
        <w:jc w:val="both"/>
        <w:rPr/>
      </w:pPr>
      <w:r>
        <w:rPr>
          <w:rFonts w:eastAsia="Times New Roman" w:cs="Calibri" w:cstheme="minorHAnsi"/>
          <w:sz w:val="32"/>
          <w:szCs w:val="32"/>
          <w:lang w:eastAsia="it-IT"/>
        </w:rPr>
        <w:t>In questi anni, le principali criticità emerse dai dati statistici e dal dialogo fra docenti e studenti sono state essenzialmente due:</w:t>
      </w:r>
    </w:p>
    <w:p>
      <w:pPr>
        <w:pStyle w:val="Normal"/>
        <w:spacing w:lineRule="atLeast" w:line="120" w:before="0" w:after="0"/>
        <w:jc w:val="both"/>
        <w:rPr/>
      </w:pPr>
      <w:r>
        <w:rPr>
          <w:rFonts w:eastAsia="Times New Roman" w:cs="Calibri" w:cstheme="minorHAnsi"/>
          <w:sz w:val="32"/>
          <w:szCs w:val="32"/>
          <w:lang w:eastAsia="it-IT"/>
        </w:rPr>
        <w:t>1) l’elevato tasso di abbandono da parte degli studenti;</w:t>
      </w:r>
    </w:p>
    <w:p>
      <w:pPr>
        <w:pStyle w:val="Normal"/>
        <w:spacing w:lineRule="atLeast" w:line="120" w:before="0" w:after="0"/>
        <w:jc w:val="both"/>
        <w:rPr/>
      </w:pPr>
      <w:r>
        <w:rPr>
          <w:rFonts w:eastAsia="Times New Roman" w:cs="Calibri" w:cstheme="minorHAnsi"/>
          <w:sz w:val="32"/>
          <w:szCs w:val="32"/>
          <w:lang w:eastAsia="it-IT"/>
        </w:rPr>
        <w:t>2) il numero non elevato di CFU registrati in media dagli studenti alla fine del primo anno di corso.</w:t>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r>
    </w:p>
    <w:p>
      <w:pPr>
        <w:pStyle w:val="Normal"/>
        <w:spacing w:lineRule="atLeast" w:line="120" w:before="0" w:after="0"/>
        <w:jc w:val="both"/>
        <w:rPr/>
      </w:pPr>
      <w:r>
        <w:rPr>
          <w:rFonts w:eastAsia="Times New Roman" w:cs="Calibri" w:cstheme="minorHAnsi"/>
          <w:sz w:val="32"/>
          <w:szCs w:val="32"/>
          <w:lang w:eastAsia="it-IT"/>
        </w:rPr>
        <w:t>Fra le cause possibili, occorre considerare che:</w:t>
      </w:r>
    </w:p>
    <w:p>
      <w:pPr>
        <w:pStyle w:val="Normal"/>
        <w:spacing w:lineRule="atLeast" w:line="120" w:before="0" w:after="0"/>
        <w:jc w:val="both"/>
        <w:rPr/>
      </w:pPr>
      <w:r>
        <w:rPr>
          <w:rFonts w:eastAsia="Times New Roman" w:cs="Calibri" w:cstheme="minorHAnsi"/>
          <w:sz w:val="32"/>
          <w:szCs w:val="32"/>
          <w:lang w:eastAsia="it-IT"/>
        </w:rPr>
        <w:t>- il CdS è a numero aperto, non è prevista alcuna selezione in ingresso;</w:t>
      </w:r>
    </w:p>
    <w:p>
      <w:pPr>
        <w:pStyle w:val="Normal"/>
        <w:spacing w:lineRule="atLeast" w:line="120" w:before="0" w:after="0"/>
        <w:jc w:val="both"/>
        <w:rPr/>
      </w:pPr>
      <w:r>
        <w:rPr>
          <w:rFonts w:eastAsia="Times New Roman" w:cs="Calibri" w:cstheme="minorHAnsi"/>
          <w:sz w:val="32"/>
          <w:szCs w:val="32"/>
          <w:lang w:eastAsia="it-IT"/>
        </w:rPr>
        <w:t>- il livello di preparazione medio con cui gli studenti escono dalla scuola media superiore è spesso insoddisfacente, anche riguardo ai più elementari strumenti e metodi di calcolo.</w:t>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r>
    </w:p>
    <w:p>
      <w:pPr>
        <w:pStyle w:val="Normal"/>
        <w:spacing w:before="0" w:after="0"/>
        <w:jc w:val="both"/>
        <w:rPr/>
      </w:pPr>
      <w:r>
        <w:rPr>
          <w:rFonts w:cs="Lucida Sans Unicode"/>
          <w:color w:val="000000"/>
          <w:sz w:val="32"/>
          <w:szCs w:val="32"/>
        </w:rPr>
        <w:t>In sintesi, le azioni correttive messe in atto nell’ultimo triennio dal CdS per risolvere le criticità sopra menzionate consistono nel seguire individualmente gli studenti immatricolati durante tutto il I semestre del primo anno</w:t>
      </w:r>
      <w:r>
        <w:rPr>
          <w:rFonts w:eastAsia="Times New Roman" w:cs="Calibri" w:cstheme="minorHAnsi"/>
          <w:color w:val="000000"/>
          <w:sz w:val="32"/>
          <w:szCs w:val="32"/>
          <w:lang w:eastAsia="it-IT"/>
        </w:rPr>
        <w:t>, sia con docenti, sia con tutor. Gli studenti sono incentivati a frequentare lezioni ed esercitazioni; viene predisposto per ciascuno studente un calendario individuale di ricevimento e di prova di esposizione dei principali teoremi; sono previste prove collettive di valutazione e di autovalutazione. Gli studenti che intraprendono il percorso qui descritto possono così acquisire l’esonero degli esami di Analisi Matematica 1 e di Geometria 1, riducendo notevolmente il carico di impegno alla fine del I anno.</w:t>
      </w:r>
    </w:p>
    <w:p>
      <w:pPr>
        <w:pStyle w:val="Normal"/>
        <w:spacing w:before="0" w:after="0"/>
        <w:jc w:val="both"/>
        <w:rPr/>
      </w:pPr>
      <w:r>
        <w:rPr>
          <w:rFonts w:eastAsia="Times New Roman" w:cs="Calibri" w:cstheme="minorHAnsi"/>
          <w:color w:val="000000"/>
          <w:sz w:val="32"/>
          <w:szCs w:val="32"/>
          <w:lang w:eastAsia="it-IT"/>
        </w:rPr>
        <w:t>Questo schema didattico, ancorché oneroso per i docenti, ha di fatto molto ridotto il tasso di abbandono studentesco, facendolo rientrare in misure fisiologiche, e aumentato la media di CFU conseguiti durante il I anno.</w:t>
      </w:r>
    </w:p>
    <w:p>
      <w:pPr>
        <w:pStyle w:val="Normal"/>
        <w:spacing w:before="0" w:after="0"/>
        <w:jc w:val="both"/>
        <w:rPr>
          <w:rFonts w:eastAsia="Times New Roman" w:cs="Calibri" w:cstheme="minorHAnsi"/>
          <w:color w:val="000000"/>
          <w:sz w:val="32"/>
          <w:szCs w:val="32"/>
          <w:lang w:eastAsia="it-IT"/>
        </w:rPr>
      </w:pPr>
      <w:r>
        <w:rPr>
          <w:rFonts w:eastAsia="Times New Roman" w:cs="Calibri" w:cstheme="minorHAnsi"/>
          <w:color w:val="000000"/>
          <w:sz w:val="32"/>
          <w:szCs w:val="32"/>
          <w:lang w:eastAsia="it-IT"/>
        </w:rPr>
      </w:r>
    </w:p>
    <w:p>
      <w:pPr>
        <w:pStyle w:val="Normal"/>
        <w:spacing w:before="0" w:after="0"/>
        <w:jc w:val="both"/>
        <w:rPr>
          <w:rFonts w:eastAsia="Times New Roman" w:cs="Calibri" w:cstheme="minorHAnsi"/>
          <w:color w:val="000000"/>
          <w:sz w:val="32"/>
          <w:szCs w:val="32"/>
          <w:lang w:eastAsia="it-IT"/>
        </w:rPr>
      </w:pPr>
      <w:r>
        <w:rPr>
          <w:rFonts w:eastAsia="Times New Roman" w:cs="Calibri" w:cstheme="minorHAnsi"/>
          <w:color w:val="000000"/>
          <w:sz w:val="32"/>
          <w:szCs w:val="32"/>
          <w:lang w:eastAsia="it-IT"/>
        </w:rPr>
      </w:r>
    </w:p>
    <w:p>
      <w:pPr>
        <w:pStyle w:val="Normal"/>
        <w:jc w:val="both"/>
        <w:rPr>
          <w:rFonts w:cs="Lucida Sans Unicode"/>
          <w:color w:val="000000"/>
          <w:sz w:val="32"/>
          <w:szCs w:val="32"/>
        </w:rPr>
      </w:pPr>
      <w:r>
        <w:rPr>
          <w:rFonts w:cs="Lucida Sans Unicode"/>
          <w:color w:val="000000"/>
          <w:sz w:val="32"/>
          <w:szCs w:val="32"/>
        </w:rPr>
      </w:r>
    </w:p>
    <w:p>
      <w:pPr>
        <w:pStyle w:val="Normal"/>
        <w:spacing w:lineRule="atLeast" w:line="120" w:before="0" w:after="0"/>
        <w:jc w:val="both"/>
        <w:rPr>
          <w:rFonts w:eastAsia="Times New Roman" w:cs="Calibri" w:cstheme="minorHAnsi"/>
          <w:lang w:eastAsia="it-IT"/>
        </w:rPr>
      </w:pPr>
      <w:r>
        <w:rPr>
          <w:rFonts w:eastAsia="Times New Roman" w:cs="Calibri" w:cstheme="minorHAnsi"/>
          <w:lang w:eastAsia="it-IT"/>
        </w:rPr>
      </w:r>
    </w:p>
    <w:p>
      <w:pPr>
        <w:pStyle w:val="Normal"/>
        <w:spacing w:before="0" w:after="200"/>
        <w:jc w:val="both"/>
        <w:rPr>
          <w:rFonts w:eastAsia="Times New Roman" w:cs="Calibri" w:cstheme="minorHAnsi"/>
          <w:lang w:eastAsia="it-IT"/>
        </w:rPr>
      </w:pPr>
      <w:r>
        <w:rPr>
          <w:rFonts w:eastAsia="Times New Roman" w:cs="Calibri" w:cstheme="minorHAnsi"/>
          <w:lang w:eastAsia="it-IT"/>
        </w:rPr>
      </w:r>
      <w:r>
        <w:br w:type="page"/>
      </w:r>
    </w:p>
    <w:p>
      <w:pPr>
        <w:pStyle w:val="Normal"/>
        <w:spacing w:lineRule="atLeast" w:line="120" w:before="0" w:after="0"/>
        <w:jc w:val="both"/>
        <w:rPr>
          <w:rFonts w:eastAsia="Times New Roman" w:cs="Calibri" w:cstheme="minorHAnsi"/>
          <w:lang w:eastAsia="it-IT"/>
        </w:rPr>
      </w:pPr>
      <w:r>
        <w:rPr>
          <w:rFonts w:eastAsia="Times New Roman" w:cs="Calibri" w:cstheme="minorHAnsi"/>
          <w:lang w:eastAsia="it-IT"/>
        </w:rPr>
      </w:r>
    </w:p>
    <w:p>
      <w:pPr>
        <w:pStyle w:val="Titolo3"/>
        <w:rPr>
          <w:sz w:val="32"/>
          <w:szCs w:val="32"/>
        </w:rPr>
      </w:pPr>
      <w:bookmarkStart w:id="0" w:name="_Toc470188563"/>
      <w:bookmarkStart w:id="1" w:name="_Toc455392960"/>
      <w:r>
        <w:rPr>
          <w:sz w:val="32"/>
          <w:szCs w:val="32"/>
        </w:rPr>
        <w:t>1 – Definizione dei profili culturali e professionale e architettura del Cd</w:t>
      </w:r>
      <w:bookmarkEnd w:id="0"/>
      <w:bookmarkEnd w:id="1"/>
      <w:r>
        <w:rPr>
          <w:sz w:val="32"/>
          <w:szCs w:val="32"/>
        </w:rPr>
        <w:t>S</w:t>
      </w:r>
    </w:p>
    <w:p>
      <w:pPr>
        <w:pStyle w:val="Normal"/>
        <w:spacing w:before="120" w:after="200"/>
        <w:jc w:val="both"/>
        <w:rPr>
          <w:sz w:val="32"/>
          <w:szCs w:val="32"/>
        </w:rPr>
      </w:pPr>
      <w:r>
        <w:rPr>
          <w:rFonts w:eastAsia="Calibri" w:cs="Lucida Sans Unicode" w:eastAsiaTheme="minorHAnsi"/>
          <w:b/>
          <w:color w:val="000000"/>
          <w:sz w:val="32"/>
          <w:szCs w:val="32"/>
        </w:rPr>
        <w:t>1- a</w:t>
        <w:tab/>
        <w:t>SINTESI DEI PRINCIPALI MUTAMENTI RILEVATI DALL'ULTIMO RIESAME</w:t>
      </w:r>
    </w:p>
    <w:p>
      <w:pPr>
        <w:pStyle w:val="Normal"/>
        <w:spacing w:before="120" w:after="200"/>
        <w:jc w:val="both"/>
        <w:rPr/>
      </w:pPr>
      <w:r>
        <w:rPr>
          <w:rFonts w:eastAsia="Calibri" w:cs="Lucida Sans Unicode" w:eastAsiaTheme="minorHAnsi"/>
          <w:color w:val="000000"/>
          <w:sz w:val="32"/>
          <w:szCs w:val="32"/>
        </w:rPr>
        <w:t xml:space="preserve">Non sono emerse particolari criticità nella struttura del corso di studio, dunque non sono stati progettati  interventi di riforma. </w:t>
      </w:r>
    </w:p>
    <w:p>
      <w:pPr>
        <w:pStyle w:val="Normal"/>
        <w:spacing w:before="120" w:after="200"/>
        <w:jc w:val="both"/>
        <w:rPr/>
      </w:pPr>
      <w:r>
        <w:rPr>
          <w:rFonts w:eastAsia="Calibri" w:cs="Lucida Sans Unicode" w:eastAsiaTheme="minorHAnsi"/>
          <w:color w:val="000000"/>
          <w:sz w:val="32"/>
          <w:szCs w:val="32"/>
        </w:rPr>
        <w:t>Ogni anno il CdS organizza un incontro con il mondo del lavoro e le aziende, denominato “Math on Job” , si veda</w:t>
      </w:r>
    </w:p>
    <w:p>
      <w:pPr>
        <w:pStyle w:val="Normal"/>
        <w:spacing w:before="120" w:after="200"/>
        <w:jc w:val="both"/>
        <w:rPr/>
      </w:pPr>
      <w:r>
        <w:rPr>
          <w:rFonts w:eastAsia="Calibri" w:cs="Lucida Sans Unicode" w:eastAsiaTheme="minorHAnsi"/>
          <w:color w:val="000000"/>
          <w:sz w:val="32"/>
          <w:szCs w:val="32"/>
        </w:rPr>
        <w:t xml:space="preserve"> </w:t>
      </w:r>
      <w:hyperlink r:id="rId6">
        <w:r>
          <w:rPr>
            <w:rStyle w:val="CollegamentoInternet"/>
            <w:rFonts w:eastAsia="Calibri" w:cs="Lucida Sans Unicode" w:eastAsiaTheme="minorHAnsi"/>
            <w:color w:val="000000"/>
            <w:sz w:val="32"/>
            <w:szCs w:val="32"/>
          </w:rPr>
          <w:t>www.dm.uniba.it/Members/rapp_esterno/imprese/math-on-job</w:t>
        </w:r>
      </w:hyperlink>
    </w:p>
    <w:p>
      <w:pPr>
        <w:pStyle w:val="Normal"/>
        <w:spacing w:before="120" w:after="200"/>
        <w:jc w:val="both"/>
        <w:rPr/>
      </w:pPr>
      <w:r>
        <w:rPr>
          <w:rFonts w:eastAsia="Calibri" w:cs="Lucida Sans Unicode" w:eastAsiaTheme="minorHAnsi"/>
          <w:color w:val="000000"/>
          <w:sz w:val="32"/>
          <w:szCs w:val="32"/>
        </w:rPr>
        <w:t xml:space="preserve">  </w:t>
      </w:r>
      <w:r>
        <w:rPr>
          <w:rFonts w:eastAsia="Calibri" w:cs="Lucida Sans Unicode" w:eastAsiaTheme="minorHAnsi"/>
          <w:color w:val="000000"/>
          <w:sz w:val="32"/>
          <w:szCs w:val="32"/>
        </w:rPr>
        <w:t>Questo evento rappresenta sia un’importante occasione di orientamento in uscita, sia un modo per monitorare costantemente l’adeguatezza dell’architettura del CdS rispetto alle esigenze e alle richieste del mondo del lavoro.</w:t>
      </w:r>
    </w:p>
    <w:p>
      <w:pPr>
        <w:pStyle w:val="Normal"/>
        <w:spacing w:before="120" w:after="200"/>
        <w:jc w:val="both"/>
        <w:rPr/>
      </w:pPr>
      <w:r>
        <w:rPr>
          <w:rFonts w:eastAsia="Calibri" w:cs="Lucida Sans Unicode" w:eastAsiaTheme="minorHAnsi"/>
          <w:color w:val="000000"/>
          <w:sz w:val="32"/>
          <w:szCs w:val="32"/>
        </w:rPr>
        <w:t xml:space="preserve">L’unico reale problema contro il quale da anni ci impegniamo è il tasso di abbandono studentesco, soprattutto fra il primo e il secondo anno. Le azioni correttive poste in essere negli anni scorsi hanno però dato risultati più che buoni, e dai dati in nostro possesso il tasso di abbandono è drasticamente ridotto, rientrando nella fisiologicità e nella media nazionale per la laurea L35. </w:t>
      </w:r>
    </w:p>
    <w:p>
      <w:pPr>
        <w:pStyle w:val="Normal"/>
        <w:spacing w:before="120" w:after="200"/>
        <w:jc w:val="both"/>
        <w:rPr/>
      </w:pPr>
      <w:r>
        <w:rPr>
          <w:rFonts w:eastAsia="Calibri" w:cs="Lucida Sans Unicode" w:eastAsiaTheme="minorHAnsi"/>
          <w:color w:val="000000"/>
          <w:sz w:val="32"/>
          <w:szCs w:val="32"/>
        </w:rPr>
        <w:t xml:space="preserve"> </w:t>
      </w:r>
    </w:p>
    <w:p>
      <w:pPr>
        <w:pStyle w:val="Normal"/>
        <w:spacing w:before="120" w:after="200"/>
        <w:rPr>
          <w:rFonts w:eastAsia="Calibri" w:cs="Lucida Sans Unicode" w:eastAsiaTheme="minorHAnsi"/>
          <w:b/>
          <w:b/>
          <w:color w:val="000000"/>
          <w:sz w:val="18"/>
          <w:szCs w:val="18"/>
        </w:rPr>
      </w:pPr>
      <w:r>
        <w:rPr>
          <w:rFonts w:eastAsia="Calibri" w:cs="Lucida Sans Unicode" w:eastAsiaTheme="minorHAnsi"/>
          <w:b/>
          <w:color w:val="000000"/>
          <w:sz w:val="32"/>
          <w:szCs w:val="32"/>
        </w:rPr>
        <w:t>1-b</w:t>
        <w:tab/>
        <w:t xml:space="preserve">ANALISI DELLA SITUAZIONE SULLA BASE DEI DATI </w:t>
      </w:r>
    </w:p>
    <w:p>
      <w:pPr>
        <w:pStyle w:val="Normal"/>
        <w:spacing w:lineRule="atLeast" w:line="120" w:before="0" w:after="0"/>
        <w:jc w:val="both"/>
        <w:rPr/>
      </w:pPr>
      <w:r>
        <w:rPr>
          <w:rFonts w:eastAsia="Times New Roman" w:cs="Lucida Sans Unicode"/>
          <w:sz w:val="32"/>
          <w:szCs w:val="32"/>
          <w:lang w:eastAsia="it-IT"/>
        </w:rPr>
        <w:t>Sul sito Web del CdS (</w:t>
      </w:r>
      <w:hyperlink r:id="rId7">
        <w:r>
          <w:rPr>
            <w:rStyle w:val="CollegamentoInternet"/>
            <w:rFonts w:eastAsia="Times New Roman" w:cs="Lucida Sans Unicode"/>
            <w:sz w:val="32"/>
            <w:szCs w:val="32"/>
            <w:lang w:eastAsia="it-IT"/>
          </w:rPr>
          <w:t>https://www.dm.uniba.it/didattica/cdl_Matematica</w:t>
        </w:r>
      </w:hyperlink>
      <w:r>
        <w:rPr>
          <w:rFonts w:eastAsia="Times New Roman" w:cs="Lucida Sans Unicode"/>
          <w:sz w:val="32"/>
          <w:szCs w:val="32"/>
          <w:lang w:eastAsia="it-IT"/>
        </w:rPr>
        <w:t xml:space="preserve">) sono raccolti Manifesti degli Studi  e Regolamenti didattici, a partire dall’a.a. 2008/2009 sino a oggi; pertanto chiunque può avere tutte le informazioni riguardanti gli studi di matematica a Bari. Inoltre il sito web del CdS presenta le schede degli insegnamenti, il calendario e l’orario delle lezioni, l’orario del ricevimento studenti da parte dei docenti, tutte le </w:t>
      </w:r>
      <w:r>
        <w:rPr>
          <w:rFonts w:eastAsia="Times New Roman" w:cs="Lucida Sans Unicode"/>
          <w:color w:val="FF0000"/>
          <w:sz w:val="32"/>
          <w:szCs w:val="32"/>
          <w:lang w:eastAsia="it-IT"/>
        </w:rPr>
        <w:t>informazioni</w:t>
      </w:r>
      <w:r>
        <w:rPr>
          <w:rFonts w:eastAsia="Times New Roman" w:cs="Lucida Sans Unicode"/>
          <w:sz w:val="32"/>
          <w:szCs w:val="32"/>
          <w:lang w:eastAsia="it-IT"/>
        </w:rPr>
        <w:t xml:space="preserve"> riguardo gli appelli d’esame.  Il sito è gestito dal manager didattico.</w:t>
      </w:r>
    </w:p>
    <w:p>
      <w:pPr>
        <w:pStyle w:val="Normal"/>
        <w:spacing w:before="120" w:after="200"/>
        <w:rPr>
          <w:rFonts w:eastAsia="Calibri" w:cs="Lucida Sans Unicode" w:eastAsiaTheme="minorHAnsi"/>
          <w:b/>
          <w:b/>
          <w:color w:val="000000"/>
          <w:sz w:val="18"/>
          <w:szCs w:val="18"/>
        </w:rPr>
      </w:pPr>
      <w:r>
        <w:rPr>
          <w:rFonts w:eastAsia="Calibri" w:cs="Lucida Sans Unicode" w:eastAsiaTheme="minorHAnsi"/>
          <w:b/>
          <w:color w:val="000000"/>
          <w:sz w:val="32"/>
          <w:szCs w:val="32"/>
        </w:rPr>
        <w:t>1-c</w:t>
        <w:tab/>
        <w:t xml:space="preserve">OBIETTIVI E AZIONI DI MIGLIORAMENTO </w:t>
      </w:r>
    </w:p>
    <w:p>
      <w:pPr>
        <w:pStyle w:val="Normal"/>
        <w:spacing w:before="120" w:after="200"/>
        <w:jc w:val="both"/>
        <w:rPr/>
      </w:pPr>
      <w:r>
        <w:rPr>
          <w:rFonts w:eastAsia="Calibri" w:cs="Lucida Sans Unicode" w:eastAsiaTheme="minorHAnsi"/>
          <w:color w:val="000000"/>
          <w:sz w:val="32"/>
          <w:szCs w:val="32"/>
        </w:rPr>
        <w:t>Le azioni correttive poste in essere, in sintesi, sono:</w:t>
      </w:r>
    </w:p>
    <w:p>
      <w:pPr>
        <w:pStyle w:val="Normal"/>
        <w:spacing w:before="120" w:after="200"/>
        <w:jc w:val="both"/>
        <w:rPr/>
      </w:pPr>
      <w:r>
        <w:rPr>
          <w:rFonts w:eastAsia="Calibri" w:cs="Lucida Sans Unicode" w:eastAsiaTheme="minorHAnsi"/>
          <w:color w:val="000000"/>
          <w:sz w:val="32"/>
          <w:szCs w:val="32"/>
        </w:rPr>
        <w:t>Un alleggerimento del carico didattico, in  particolare al I anno;</w:t>
      </w:r>
    </w:p>
    <w:p>
      <w:pPr>
        <w:pStyle w:val="Normal"/>
        <w:spacing w:before="120" w:after="200"/>
        <w:jc w:val="both"/>
        <w:rPr/>
      </w:pPr>
      <w:r>
        <w:rPr>
          <w:rFonts w:eastAsia="Calibri" w:cs="Lucida Sans Unicode" w:eastAsiaTheme="minorHAnsi"/>
          <w:color w:val="000000"/>
          <w:sz w:val="32"/>
          <w:szCs w:val="32"/>
        </w:rPr>
        <w:t>Un continuo monitoraggio degli studenti immatricolati, che sono costantemente seguiti da tutor (sia docenti, sia studenti senior);</w:t>
      </w:r>
    </w:p>
    <w:p>
      <w:pPr>
        <w:pStyle w:val="Normal"/>
        <w:spacing w:before="120" w:after="200"/>
        <w:jc w:val="both"/>
        <w:rPr/>
      </w:pPr>
      <w:r>
        <w:rPr>
          <w:rFonts w:eastAsia="Calibri" w:cs="Lucida Sans Unicode" w:eastAsiaTheme="minorHAnsi"/>
          <w:color w:val="000000"/>
          <w:sz w:val="32"/>
          <w:szCs w:val="32"/>
        </w:rPr>
        <w:t>Frammentazione di alcuni esami ritenuti particolarmente impegnativi in più verifiche leggere e ripetibili varie volte.</w:t>
      </w:r>
    </w:p>
    <w:p>
      <w:pPr>
        <w:pStyle w:val="Normal"/>
        <w:spacing w:lineRule="atLeast" w:line="120" w:before="120" w:after="200"/>
        <w:jc w:val="both"/>
        <w:rPr>
          <w:rFonts w:eastAsia="Times New Roman" w:cs="Calibri" w:cstheme="minorHAnsi"/>
          <w:sz w:val="32"/>
          <w:szCs w:val="32"/>
          <w:lang w:eastAsia="it-IT"/>
        </w:rPr>
      </w:pPr>
      <w:r>
        <w:rPr>
          <w:rFonts w:eastAsia="Calibri" w:cs="Lucida Sans Unicode" w:eastAsiaTheme="minorHAnsi"/>
          <w:color w:val="000000"/>
          <w:sz w:val="32"/>
          <w:szCs w:val="32"/>
          <w:lang w:eastAsia="it-IT"/>
        </w:rPr>
        <w:t>Il gruppo di riesame, sentiti anche i docenti del CdS, e in particolar modo i docenti del primo anno, esprime soddisfazione per una notevole riduzione del tasso di abbandono, senza che però ciò abbia comportato uno scadimento della qualità media complessiva della preparazione degli studenti.</w:t>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r>
    </w:p>
    <w:p>
      <w:pPr>
        <w:pStyle w:val="Normal"/>
        <w:spacing w:before="0" w:after="200"/>
        <w:rPr>
          <w:rFonts w:eastAsia="Times New Roman" w:cs="Calibri" w:cstheme="minorHAnsi"/>
          <w:sz w:val="32"/>
          <w:szCs w:val="32"/>
          <w:lang w:eastAsia="it-IT"/>
        </w:rPr>
      </w:pPr>
      <w:r>
        <w:rPr>
          <w:rFonts w:eastAsia="Times New Roman" w:cs="Calibri" w:cstheme="minorHAnsi"/>
          <w:sz w:val="32"/>
          <w:szCs w:val="32"/>
          <w:lang w:eastAsia="it-IT"/>
        </w:rPr>
      </w:r>
      <w:r>
        <w:br w:type="page"/>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r>
    </w:p>
    <w:p>
      <w:pPr>
        <w:pStyle w:val="Titolo3"/>
        <w:rPr>
          <w:sz w:val="32"/>
          <w:szCs w:val="32"/>
        </w:rPr>
      </w:pPr>
      <w:bookmarkStart w:id="2" w:name="_Toc455392961"/>
      <w:bookmarkStart w:id="3" w:name="_Toc470188564"/>
      <w:bookmarkEnd w:id="2"/>
      <w:bookmarkEnd w:id="3"/>
      <w:r>
        <w:rPr>
          <w:sz w:val="32"/>
          <w:szCs w:val="32"/>
        </w:rPr>
        <w:t>2 - L’esperienza dello studente</w:t>
      </w:r>
    </w:p>
    <w:p>
      <w:pPr>
        <w:pStyle w:val="Normal"/>
        <w:spacing w:before="120" w:after="200"/>
        <w:rPr>
          <w:rFonts w:eastAsia="Calibri" w:cs="Lucida Sans Unicode" w:eastAsiaTheme="minorHAnsi"/>
          <w:b/>
          <w:b/>
          <w:color w:val="000000"/>
          <w:sz w:val="18"/>
          <w:szCs w:val="18"/>
        </w:rPr>
      </w:pPr>
      <w:r>
        <w:rPr>
          <w:rFonts w:eastAsia="Calibri" w:cs="Lucida Sans Unicode" w:eastAsiaTheme="minorHAnsi"/>
          <w:b/>
          <w:color w:val="000000"/>
          <w:sz w:val="32"/>
          <w:szCs w:val="32"/>
        </w:rPr>
        <w:t>2-a</w:t>
        <w:tab/>
        <w:t xml:space="preserve">SINTESI DEI PRINCIPALI MUTAMENTI INTERCORSI DALL'ULTIMO RIESAME </w:t>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t>Nel rapporto di riesame ciclico del 2015 scrivevamo:</w:t>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r>
    </w:p>
    <w:p>
      <w:pPr>
        <w:pStyle w:val="Normal"/>
        <w:jc w:val="both"/>
        <w:rPr>
          <w:rFonts w:cs="Lucida Sans Unicode"/>
          <w:b/>
          <w:b/>
          <w:color w:val="000000"/>
          <w:sz w:val="18"/>
          <w:szCs w:val="18"/>
        </w:rPr>
      </w:pPr>
      <w:r>
        <w:rPr>
          <w:rFonts w:cs="Lucida Sans Unicode"/>
          <w:b/>
          <w:color w:val="000000"/>
          <w:sz w:val="18"/>
          <w:szCs w:val="18"/>
        </w:rPr>
        <w:t xml:space="preserve">Obiettivo n. 1: </w:t>
      </w:r>
    </w:p>
    <w:p>
      <w:pPr>
        <w:pStyle w:val="Normal"/>
        <w:jc w:val="both"/>
        <w:rPr/>
      </w:pPr>
      <w:r>
        <w:rPr>
          <w:rFonts w:eastAsia="Lucida Sans Unicode" w:cs="Lucida Sans Unicode"/>
          <w:color w:val="000000"/>
          <w:sz w:val="18"/>
          <w:szCs w:val="18"/>
        </w:rPr>
        <w:t xml:space="preserve">  </w:t>
      </w:r>
      <w:r>
        <w:rPr>
          <w:rFonts w:cs="Lucida Sans Unicode"/>
          <w:color w:val="000000"/>
          <w:sz w:val="18"/>
          <w:szCs w:val="18"/>
        </w:rPr>
        <w:t>Ridurre sensibilmente il tasso di abbandono degli studenti fra il I e il II anno.</w:t>
      </w:r>
      <w:r>
        <w:rPr>
          <w:rFonts w:cs="Lucida Sans Unicode"/>
          <w:b/>
          <w:color w:val="000000"/>
          <w:sz w:val="18"/>
          <w:szCs w:val="18"/>
        </w:rPr>
        <w:t xml:space="preserve"> </w:t>
      </w:r>
    </w:p>
    <w:p>
      <w:pPr>
        <w:pStyle w:val="Normal"/>
        <w:jc w:val="both"/>
        <w:rPr>
          <w:rFonts w:cs="Lucida Sans Unicode"/>
          <w:b/>
          <w:b/>
          <w:color w:val="000000"/>
          <w:sz w:val="18"/>
          <w:szCs w:val="18"/>
        </w:rPr>
      </w:pPr>
      <w:r>
        <w:rPr>
          <w:rFonts w:cs="Lucida Sans Unicode"/>
          <w:b/>
          <w:color w:val="000000"/>
          <w:sz w:val="18"/>
          <w:szCs w:val="18"/>
        </w:rPr>
        <w:t xml:space="preserve">Azioni da intraprendere:  </w:t>
      </w:r>
    </w:p>
    <w:p>
      <w:pPr>
        <w:pStyle w:val="Normal"/>
        <w:jc w:val="both"/>
        <w:rPr/>
      </w:pPr>
      <w:r>
        <w:rPr>
          <w:rFonts w:eastAsia="Lucida Sans Unicode" w:cs="Lucida Sans Unicode"/>
          <w:color w:val="000000"/>
          <w:sz w:val="18"/>
          <w:szCs w:val="18"/>
        </w:rPr>
        <w:t xml:space="preserve">  </w:t>
      </w:r>
      <w:r>
        <w:rPr>
          <w:rFonts w:cs="Lucida Sans Unicode"/>
          <w:color w:val="000000"/>
          <w:sz w:val="18"/>
          <w:szCs w:val="18"/>
        </w:rPr>
        <w:t>Alleggerire il carico didattico del I anno; intensificare le prove di valutazione intermedia e di autovalutazione; prevedere attività di training per far acquisire agi studenti la tecnica necessaria per esporre teoremi matematici.</w:t>
      </w:r>
    </w:p>
    <w:p>
      <w:pPr>
        <w:pStyle w:val="Normal"/>
        <w:jc w:val="both"/>
        <w:rPr>
          <w:rFonts w:cs="Lucida Sans Unicode"/>
          <w:b/>
          <w:b/>
          <w:color w:val="000000"/>
          <w:sz w:val="18"/>
          <w:szCs w:val="18"/>
        </w:rPr>
      </w:pPr>
      <w:r>
        <w:rPr>
          <w:rFonts w:cs="Lucida Sans Unicode"/>
          <w:b/>
          <w:color w:val="000000"/>
          <w:sz w:val="18"/>
          <w:szCs w:val="18"/>
        </w:rPr>
        <w:t xml:space="preserve">Modalità, risorse, scadenze previste, responsabilità: </w:t>
      </w:r>
    </w:p>
    <w:p>
      <w:pPr>
        <w:pStyle w:val="Normal"/>
        <w:spacing w:lineRule="atLeast" w:line="120" w:before="0" w:after="0"/>
        <w:jc w:val="both"/>
        <w:rPr>
          <w:rFonts w:eastAsia="Times New Roman" w:cs="Calibri" w:cstheme="minorHAnsi"/>
          <w:sz w:val="32"/>
          <w:szCs w:val="32"/>
          <w:lang w:eastAsia="it-IT"/>
        </w:rPr>
      </w:pPr>
      <w:r>
        <w:rPr>
          <w:rFonts w:eastAsia="Lucida Sans Unicode" w:cs="Lucida Sans Unicode"/>
          <w:color w:val="000000"/>
          <w:sz w:val="18"/>
          <w:szCs w:val="18"/>
          <w:lang w:eastAsia="it-IT"/>
        </w:rPr>
        <w:t xml:space="preserve">  </w:t>
      </w:r>
      <w:r>
        <w:rPr>
          <w:rFonts w:eastAsia="Times New Roman" w:cs="Lucida Sans Unicode"/>
          <w:color w:val="000000"/>
          <w:sz w:val="18"/>
          <w:szCs w:val="18"/>
          <w:lang w:eastAsia="it-IT"/>
        </w:rPr>
        <w:t>E' previsto un aumento dell'attività didattica al I anno da parte dei docenti del CdS, con la collaborazione di studenti della LM vincitori di apposite borse messe a concorso dall'Università. Alla fine dell'a.a. il Consiglio di CdS valuterà i risultati ottenuti, in termini di CFU acquisiti dalle matricole, raffrontandoli con i dati degli anni precedenti.</w:t>
      </w:r>
    </w:p>
    <w:p>
      <w:pPr>
        <w:pStyle w:val="Normal"/>
        <w:spacing w:lineRule="atLeast" w:line="120" w:before="0" w:after="0"/>
        <w:jc w:val="both"/>
        <w:rPr>
          <w:rFonts w:cs="Lucida Sans Unicode"/>
          <w:color w:val="000000"/>
          <w:sz w:val="18"/>
          <w:szCs w:val="18"/>
        </w:rPr>
      </w:pPr>
      <w:r>
        <w:rPr>
          <w:rFonts w:cs="Lucida Sans Unicode"/>
          <w:color w:val="000000"/>
          <w:sz w:val="18"/>
          <w:szCs w:val="18"/>
        </w:rPr>
      </w:r>
    </w:p>
    <w:p>
      <w:pPr>
        <w:pStyle w:val="Normal"/>
        <w:spacing w:lineRule="atLeast" w:line="120" w:before="0" w:after="0"/>
        <w:jc w:val="both"/>
        <w:rPr/>
      </w:pPr>
      <w:r>
        <w:rPr>
          <w:rFonts w:eastAsia="Times New Roman" w:cs="Lucida Sans Unicode"/>
          <w:color w:val="000000"/>
          <w:sz w:val="32"/>
          <w:szCs w:val="32"/>
          <w:lang w:eastAsia="it-IT"/>
        </w:rPr>
        <w:t>Queste azioni sono state intraprese, e hanno dato risultati più che buoni. Sono comunque state stabilizzate e rese strutturali dal CC</w:t>
        <w:softHyphen/>
        <w:t>dS, pur richiedendo un impegno orario notevole da parte dei docenti. Un ruolo molto importante nella riuscita di queste azioni è giocato dagli studenti senjor (laurea magistrale  o dottorandi), vincitori di borse di tutorato alcune bandite dall’ateneo e altre dal Progetto Lauree Scientifiche. E’ dunque molto importante per il CdS triennale in matematica che l’ateneo bandisca con regolarità un sufficiente numero di borse di tutorato.</w:t>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r>
    </w:p>
    <w:p>
      <w:pPr>
        <w:pStyle w:val="Normal"/>
        <w:spacing w:before="120" w:after="200"/>
        <w:rPr/>
      </w:pPr>
      <w:r>
        <w:rPr>
          <w:rFonts w:eastAsia="Calibri" w:cs="Lucida Sans Unicode" w:eastAsiaTheme="minorHAnsi"/>
          <w:b/>
          <w:color w:val="000000"/>
          <w:sz w:val="32"/>
          <w:szCs w:val="32"/>
        </w:rPr>
        <w:t>2-b</w:t>
        <w:tab/>
        <w:t xml:space="preserve">ANALISI DELLA SITUAZIONE SULLA BASE DEI DATI </w:t>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t>Abbiamo ottenuto un netto miglioramento nei dati che più ci interessavano, e che riguardano le criticità segnalate negli scorsi anni: media CFU acquisiti al primo anno e tasso di abbandono. I dati statistici forniti dall’Ateneo mostrano come sia sensibilmente aumentata la media dei CFU conseguiti al I anno, e come siano anche aumentate le prosecuzioni di carriera, ovvero sia diminuito il tasso di abbandono.</w:t>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120130" cy="4113530"/>
            <wp:effectExtent l="0" t="0" r="0" b="0"/>
            <wp:wrapSquare wrapText="largest"/>
            <wp:docPr id="3"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3" descr=""/>
                    <pic:cNvPicPr>
                      <a:picLocks noChangeAspect="1" noChangeArrowheads="1"/>
                    </pic:cNvPicPr>
                  </pic:nvPicPr>
                  <pic:blipFill>
                    <a:blip r:embed="rId8"/>
                    <a:stretch>
                      <a:fillRect/>
                    </a:stretch>
                  </pic:blipFill>
                  <pic:spPr bwMode="auto">
                    <a:xfrm>
                      <a:off x="0" y="0"/>
                      <a:ext cx="6120130" cy="4113530"/>
                    </a:xfrm>
                    <a:prstGeom prst="rect">
                      <a:avLst/>
                    </a:prstGeom>
                  </pic:spPr>
                </pic:pic>
              </a:graphicData>
            </a:graphic>
          </wp:anchor>
        </w:drawing>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t xml:space="preserve">Resta invece insoddisfacente la percentuale di studenti laureati in corso. Secondo dati AlmaLaurea, nel 2017 la percentuale dei nostri laureati in corso rispetto al totale dei laureati è pari al 33%, contro una percentuale nazionale del 47% (anche se occorre tenere presente che il dato del 33% è sostanzialmente in linea con la percentuale degli atenei meridionali). </w:t>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t>Occorre anche sottolineare che il gradimento espresso dai nostri studenti attraverso i questionari è più che buono:</w:t>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6120130" cy="5772785"/>
            <wp:effectExtent l="0" t="0" r="0" b="0"/>
            <wp:wrapSquare wrapText="largest"/>
            <wp:docPr id="4"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4" descr=""/>
                    <pic:cNvPicPr>
                      <a:picLocks noChangeAspect="1" noChangeArrowheads="1"/>
                    </pic:cNvPicPr>
                  </pic:nvPicPr>
                  <pic:blipFill>
                    <a:blip r:embed="rId9"/>
                    <a:stretch>
                      <a:fillRect/>
                    </a:stretch>
                  </pic:blipFill>
                  <pic:spPr bwMode="auto">
                    <a:xfrm>
                      <a:off x="0" y="0"/>
                      <a:ext cx="6120130" cy="5772785"/>
                    </a:xfrm>
                    <a:prstGeom prst="rect">
                      <a:avLst/>
                    </a:prstGeom>
                  </pic:spPr>
                </pic:pic>
              </a:graphicData>
            </a:graphic>
          </wp:anchor>
        </w:drawing>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r>
    </w:p>
    <w:p>
      <w:pPr>
        <w:pStyle w:val="Normal"/>
        <w:spacing w:before="120" w:after="200"/>
        <w:rPr>
          <w:rFonts w:eastAsia="Calibri" w:cs="Lucida Sans Unicode" w:eastAsiaTheme="minorHAnsi"/>
          <w:b/>
          <w:b/>
          <w:color w:val="000000"/>
          <w:sz w:val="18"/>
          <w:szCs w:val="18"/>
        </w:rPr>
      </w:pPr>
      <w:r>
        <w:rPr>
          <w:rFonts w:eastAsia="Calibri" w:cs="Lucida Sans Unicode" w:eastAsiaTheme="minorHAnsi"/>
          <w:b/>
          <w:color w:val="000000"/>
          <w:sz w:val="32"/>
          <w:szCs w:val="32"/>
        </w:rPr>
        <w:t>2- c</w:t>
        <w:tab/>
        <w:t xml:space="preserve">OBIETTIVI E AZIONI DI MIGLIORAMENTO </w:t>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t xml:space="preserve">Per migliorare il dato della percentuale di laureati in corso occorre predisporre per il secondo e il terzo anno di corso un’azione analoga a quella implementata per il primo anno di corso, i cui risultati, come detto sopra, sono stati più che soddisfacenti. Dunque, il </w:t>
      </w:r>
      <w:r>
        <w:rPr>
          <w:rFonts w:eastAsia="Times New Roman" w:cs="Calibri" w:cstheme="minorHAnsi"/>
          <w:color w:val="FF0000"/>
          <w:sz w:val="32"/>
          <w:szCs w:val="32"/>
          <w:lang w:eastAsia="it-IT"/>
        </w:rPr>
        <w:t>CCdS</w:t>
      </w:r>
      <w:r>
        <w:rPr>
          <w:rFonts w:eastAsia="Times New Roman" w:cs="Calibri" w:cstheme="minorHAnsi"/>
          <w:sz w:val="32"/>
          <w:szCs w:val="32"/>
          <w:lang w:eastAsia="it-IT"/>
        </w:rPr>
        <w:t xml:space="preserve"> ritiene di dover ampliare e intensificare l’opera dei tutor, seguendo costantemente gli studenti durante tutto il loro iter, e non solo al primo anno. Certamente questa azione richiede risorse: è dunque auspicabile che l’ateneo aumenti il numero delle borse di tutorato e snellisca le procedure di selezione e reclutamento dei tutor.</w:t>
      </w:r>
    </w:p>
    <w:p>
      <w:pPr>
        <w:pStyle w:val="Normal"/>
        <w:spacing w:lineRule="atLeast" w:line="120" w:before="0" w:after="0"/>
        <w:jc w:val="both"/>
        <w:rPr>
          <w:color w:val="000000"/>
        </w:rPr>
      </w:pPr>
      <w:r>
        <w:rPr>
          <w:rFonts w:eastAsia="Times New Roman" w:cs="Calibri" w:cstheme="minorHAnsi"/>
          <w:color w:val="000000"/>
          <w:sz w:val="32"/>
          <w:szCs w:val="32"/>
          <w:lang w:eastAsia="it-IT"/>
        </w:rPr>
        <w:t xml:space="preserve">E’ anche necessaria una azione motivazionale degli studenti iscritti in modo da evitare un abbandono dovuto alla non-frequenza dei corsi e della stessa struttura universitaria. In tale direzione nel Progetto Lauree Scientifiche abbiamo iniziato seminari di applicazione e storia della matematica anche per gli studenti immatricolati. </w:t>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r>
    </w:p>
    <w:p>
      <w:pPr>
        <w:pStyle w:val="Titolo3"/>
        <w:spacing w:before="120" w:after="200"/>
        <w:rPr/>
      </w:pPr>
      <w:bookmarkStart w:id="4" w:name="_Toc470188565"/>
      <w:bookmarkStart w:id="5" w:name="_Toc455392962"/>
      <w:r>
        <w:rPr>
          <w:sz w:val="32"/>
          <w:szCs w:val="32"/>
        </w:rPr>
        <w:t>3 – Risorse del Cd</w:t>
      </w:r>
      <w:bookmarkEnd w:id="4"/>
      <w:bookmarkEnd w:id="5"/>
      <w:r>
        <w:rPr>
          <w:sz w:val="32"/>
          <w:szCs w:val="32"/>
        </w:rPr>
        <w:t>S</w:t>
      </w:r>
    </w:p>
    <w:p>
      <w:pPr>
        <w:pStyle w:val="Normal"/>
        <w:spacing w:before="120" w:after="200"/>
        <w:rPr>
          <w:rFonts w:eastAsia="Calibri" w:cs="Lucida Sans Unicode" w:eastAsiaTheme="minorHAnsi"/>
          <w:b/>
          <w:b/>
          <w:color w:val="000000"/>
          <w:sz w:val="18"/>
          <w:szCs w:val="18"/>
        </w:rPr>
      </w:pPr>
      <w:r>
        <w:rPr>
          <w:rFonts w:eastAsia="Calibri" w:cs="Lucida Sans Unicode" w:eastAsiaTheme="minorHAnsi"/>
          <w:b/>
          <w:color w:val="000000"/>
          <w:sz w:val="32"/>
          <w:szCs w:val="32"/>
        </w:rPr>
        <w:t>3- a</w:t>
        <w:tab/>
        <w:t>SINTESI DEI PRINCIPALI MUTAMENTI INTERCORSI DALL'ULTIMO RIESAME</w:t>
      </w:r>
    </w:p>
    <w:p>
      <w:pPr>
        <w:pStyle w:val="Normal"/>
        <w:spacing w:before="120" w:after="200"/>
        <w:jc w:val="both"/>
        <w:rPr>
          <w:rFonts w:eastAsia="Calibri" w:cs="Lucida Sans Unicode" w:eastAsiaTheme="minorHAnsi"/>
          <w:i/>
          <w:i/>
          <w:color w:val="000000"/>
          <w:sz w:val="18"/>
          <w:szCs w:val="18"/>
        </w:rPr>
      </w:pPr>
      <w:r>
        <w:rPr>
          <w:rFonts w:eastAsia="Calibri" w:cs="Lucida Sans Unicode" w:eastAsiaTheme="minorHAnsi"/>
          <w:i/>
          <w:color w:val="000000"/>
          <w:sz w:val="32"/>
          <w:szCs w:val="32"/>
        </w:rPr>
        <w:t xml:space="preserve">Descrivere i principali mutamenti intercorsi dal Riesame ciclico precedente, anche in relazione alle azioni migliorative messe in atto </w:t>
      </w:r>
    </w:p>
    <w:p>
      <w:pPr>
        <w:pStyle w:val="Normal"/>
        <w:jc w:val="both"/>
        <w:rPr/>
      </w:pPr>
      <w:r>
        <w:rPr>
          <w:rFonts w:cs="Lucida Sans Unicode"/>
          <w:sz w:val="32"/>
          <w:szCs w:val="32"/>
        </w:rPr>
        <w:t xml:space="preserve">Il </w:t>
      </w:r>
      <w:r>
        <w:rPr>
          <w:rFonts w:cs="Lucida Sans Unicode"/>
          <w:color w:val="000000"/>
          <w:sz w:val="32"/>
          <w:szCs w:val="32"/>
        </w:rPr>
        <w:t>CdS</w:t>
      </w:r>
      <w:r>
        <w:rPr>
          <w:rFonts w:cs="Lucida Sans Unicode"/>
          <w:sz w:val="32"/>
          <w:szCs w:val="32"/>
        </w:rPr>
        <w:t xml:space="preserve"> ha intensificato la propria azione di orientamento in ingresso, sia attraverso il PLS (Piano Lauree Scientifiche), sia attraverso il programma di Ateneo “Orientamento Consapevole”. Queste azioni richiedono risorse; il beneficio atteso è incrementare il livello medio della qualità degli studenti.</w:t>
      </w:r>
    </w:p>
    <w:p>
      <w:pPr>
        <w:pStyle w:val="Normal"/>
        <w:spacing w:lineRule="atLeast" w:line="120" w:before="0" w:after="0"/>
        <w:jc w:val="both"/>
        <w:rPr/>
      </w:pPr>
      <w:r>
        <w:rPr>
          <w:rFonts w:eastAsia="Times New Roman" w:cs="Lucida Sans Unicode"/>
          <w:sz w:val="32"/>
          <w:szCs w:val="32"/>
          <w:lang w:eastAsia="it-IT"/>
        </w:rPr>
        <w:t>Le esigue risorse finanziarie per la gestione del CdS sono utilizzate</w:t>
      </w:r>
      <w:r>
        <w:rPr>
          <w:rFonts w:eastAsia="Times New Roman" w:cs="Lucida Sans Unicode"/>
          <w:color w:val="FF0000"/>
          <w:sz w:val="32"/>
          <w:szCs w:val="32"/>
          <w:lang w:eastAsia="it-IT"/>
        </w:rPr>
        <w:t xml:space="preserve"> </w:t>
      </w:r>
      <w:r>
        <w:rPr>
          <w:rFonts w:eastAsia="Times New Roman" w:cs="Lucida Sans Unicode"/>
          <w:sz w:val="32"/>
          <w:szCs w:val="32"/>
          <w:lang w:eastAsia="it-IT"/>
        </w:rPr>
        <w:t xml:space="preserve">per la manutenzione delle aule (proiettori) e </w:t>
      </w:r>
      <w:r>
        <w:rPr>
          <w:rFonts w:eastAsia="Times New Roman" w:cs="Lucida Sans Unicode"/>
          <w:color w:val="000000"/>
          <w:sz w:val="32"/>
          <w:szCs w:val="32"/>
          <w:lang w:eastAsia="it-IT"/>
        </w:rPr>
        <w:t>il potenziamento del wifi. Un prossimo impegno dev</w:t>
      </w:r>
      <w:bookmarkStart w:id="6" w:name="_GoBack"/>
      <w:bookmarkEnd w:id="6"/>
      <w:r>
        <w:rPr>
          <w:rFonts w:eastAsia="Times New Roman" w:cs="Lucida Sans Unicode"/>
          <w:color w:val="000000"/>
          <w:sz w:val="32"/>
          <w:szCs w:val="32"/>
          <w:lang w:eastAsia="it-IT"/>
        </w:rPr>
        <w:t xml:space="preserve">e tendere a potenziare i laboratori didattici (computer, software). </w:t>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r>
    </w:p>
    <w:p>
      <w:pPr>
        <w:pStyle w:val="Normal"/>
        <w:spacing w:before="120" w:after="200"/>
        <w:rPr>
          <w:rFonts w:eastAsia="Calibri" w:cs="Lucida Sans Unicode" w:eastAsiaTheme="minorHAnsi"/>
          <w:b/>
          <w:b/>
          <w:color w:val="000000"/>
          <w:sz w:val="18"/>
          <w:szCs w:val="18"/>
        </w:rPr>
      </w:pPr>
      <w:r>
        <w:rPr>
          <w:rFonts w:eastAsia="Calibri" w:cs="Lucida Sans Unicode" w:eastAsiaTheme="minorHAnsi"/>
          <w:b/>
          <w:color w:val="000000"/>
          <w:sz w:val="32"/>
          <w:szCs w:val="32"/>
        </w:rPr>
        <w:t>3- b</w:t>
        <w:tab/>
        <w:t xml:space="preserve">ANALISI DELLA SITUAZIONE SULLA BASE DEI DATI </w:t>
      </w:r>
    </w:p>
    <w:p>
      <w:pPr>
        <w:pStyle w:val="Normal"/>
        <w:jc w:val="both"/>
        <w:rPr>
          <w:sz w:val="32"/>
          <w:szCs w:val="32"/>
        </w:rPr>
      </w:pPr>
      <w:r>
        <w:rPr>
          <w:sz w:val="32"/>
          <w:szCs w:val="32"/>
        </w:rPr>
        <w:t>Sulla base dei dati analizzati risulta che i docenti sono adeguati, per numerosità e qualificazione, a sostenere le esigenze del CdS. La totalità dei docenti di riferimento è di ruolo e appartiene a SSD di base o caratterizzanti.</w:t>
      </w:r>
    </w:p>
    <w:p>
      <w:pPr>
        <w:pStyle w:val="Normal"/>
        <w:jc w:val="both"/>
        <w:rPr>
          <w:sz w:val="32"/>
          <w:szCs w:val="32"/>
        </w:rPr>
      </w:pPr>
      <w:r>
        <w:rPr>
          <w:sz w:val="32"/>
          <w:szCs w:val="32"/>
        </w:rPr>
        <w:t xml:space="preserve">Non sono rilevate criticità nel rapporto tra numero di studenti e numero di docenti. </w:t>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t xml:space="preserve">Le competenze scientifiche dei singoli docenti vengono utilizzate all’interno dei corsi che vengono affidati tenendo conto delle attività di ricerca da essi svolte. </w:t>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t xml:space="preserve">Il gradimento espresso dai nostri studenti è molto elevato, e rappresenta un vero e proprio punto di forza del CdS   </w:t>
      </w:r>
    </w:p>
    <w:p>
      <w:pPr>
        <w:pStyle w:val="Normal"/>
        <w:spacing w:lineRule="atLeast" w:line="120" w:before="0" w:after="0"/>
        <w:jc w:val="both"/>
        <w:rPr/>
      </w:pPr>
      <w:r>
        <w:rPr>
          <w:rFonts w:eastAsia="Times New Roman" w:cs="Calibri" w:cstheme="minorHAnsi"/>
          <w:sz w:val="32"/>
          <w:szCs w:val="32"/>
          <w:lang w:eastAsia="it-IT"/>
        </w:rPr>
        <w:t>(reportanvur.ict.uniba.it:443/birt/run?__report=Anvur_Qd.rptdesign)</w:t>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r>
    </w:p>
    <w:p>
      <w:pPr>
        <w:pStyle w:val="Normal"/>
        <w:spacing w:lineRule="auto" w:line="360" w:before="120" w:after="200"/>
        <w:contextualSpacing/>
        <w:rPr>
          <w:rFonts w:eastAsia="Calibri" w:cs="Lucida Sans Unicode" w:eastAsiaTheme="minorHAnsi"/>
          <w:b/>
          <w:b/>
          <w:color w:val="000000"/>
          <w:sz w:val="18"/>
          <w:szCs w:val="18"/>
        </w:rPr>
      </w:pPr>
      <w:r>
        <w:rPr>
          <w:rFonts w:eastAsia="Calibri" w:cs="Lucida Sans Unicode" w:eastAsiaTheme="minorHAnsi"/>
          <w:b/>
          <w:color w:val="000000"/>
          <w:sz w:val="32"/>
          <w:szCs w:val="32"/>
        </w:rPr>
        <w:t>3- c</w:t>
        <w:tab/>
        <w:t xml:space="preserve">OBIETTIVI E AZIONI DI MIGLIORAMENTO </w:t>
      </w:r>
    </w:p>
    <w:p>
      <w:pPr>
        <w:pStyle w:val="Normal"/>
        <w:spacing w:lineRule="atLeast" w:line="120" w:before="0" w:after="0"/>
        <w:jc w:val="both"/>
        <w:rPr/>
      </w:pPr>
      <w:r>
        <w:rPr>
          <w:rFonts w:eastAsia="Times New Roman" w:cs="Calibri" w:cstheme="minorHAnsi"/>
          <w:sz w:val="32"/>
          <w:szCs w:val="32"/>
          <w:lang w:eastAsia="it-IT"/>
        </w:rPr>
        <w:t xml:space="preserve">Al fine di migliorare l’esperienza degli studenti nel CdS, riteniamo estremamente importante avere a disposizione, in tempo utile, un numero sufficiente di tutor. E’ dunque  auspicabile che i concorsi per i tutor vengano espletati entro l’estate in modo da averli a disposizione per le matricole già a settembre. </w:t>
      </w:r>
    </w:p>
    <w:p>
      <w:pPr>
        <w:pStyle w:val="Normal"/>
        <w:spacing w:lineRule="atLeast" w:line="120" w:before="0" w:after="0"/>
        <w:jc w:val="both"/>
        <w:rPr>
          <w:rFonts w:eastAsia="Times New Roman" w:cs="Calibri" w:cstheme="minorHAnsi"/>
          <w:lang w:eastAsia="it-IT"/>
        </w:rPr>
      </w:pPr>
      <w:r>
        <w:rPr>
          <w:rFonts w:eastAsia="Times New Roman" w:cs="Calibri" w:cstheme="minorHAnsi"/>
          <w:lang w:eastAsia="it-IT"/>
        </w:rPr>
      </w:r>
    </w:p>
    <w:p>
      <w:pPr>
        <w:pStyle w:val="Normal"/>
        <w:spacing w:lineRule="atLeast" w:line="120" w:before="0" w:after="0"/>
        <w:jc w:val="both"/>
        <w:rPr>
          <w:rFonts w:eastAsia="Times New Roman" w:cs="Calibri" w:cstheme="minorHAnsi"/>
          <w:lang w:eastAsia="it-IT"/>
        </w:rPr>
      </w:pPr>
      <w:r>
        <w:rPr>
          <w:rFonts w:eastAsia="Times New Roman" w:cs="Calibri" w:cstheme="minorHAnsi"/>
          <w:lang w:eastAsia="it-IT"/>
        </w:rPr>
      </w:r>
    </w:p>
    <w:p>
      <w:pPr>
        <w:pStyle w:val="Titolo3"/>
        <w:spacing w:before="120" w:after="200"/>
        <w:rPr/>
      </w:pPr>
      <w:bookmarkStart w:id="7" w:name="_Toc470188566"/>
      <w:bookmarkStart w:id="8" w:name="_Toc455392963"/>
      <w:r>
        <w:rPr>
          <w:sz w:val="32"/>
          <w:szCs w:val="32"/>
        </w:rPr>
        <w:t>4 – Monitoraggio e revisione del Cd</w:t>
      </w:r>
      <w:bookmarkEnd w:id="7"/>
      <w:bookmarkEnd w:id="8"/>
      <w:r>
        <w:rPr>
          <w:sz w:val="32"/>
          <w:szCs w:val="32"/>
        </w:rPr>
        <w:t>S</w:t>
      </w:r>
    </w:p>
    <w:p>
      <w:pPr>
        <w:pStyle w:val="Normal"/>
        <w:spacing w:before="120" w:after="200"/>
        <w:rPr>
          <w:rFonts w:eastAsia="Calibri" w:cs="Lucida Sans Unicode" w:eastAsiaTheme="minorHAnsi"/>
          <w:b/>
          <w:b/>
          <w:color w:val="000000"/>
          <w:sz w:val="18"/>
          <w:szCs w:val="18"/>
        </w:rPr>
      </w:pPr>
      <w:r>
        <w:rPr>
          <w:rFonts w:eastAsia="Calibri" w:cs="Lucida Sans Unicode" w:eastAsiaTheme="minorHAnsi"/>
          <w:b/>
          <w:color w:val="000000"/>
          <w:sz w:val="32"/>
          <w:szCs w:val="32"/>
        </w:rPr>
        <w:t>4- a</w:t>
        <w:tab/>
        <w:t>SINTESI DEI PRINCIPALI MUTAMENTI INTERCORSI DALL'ULTIMO RIESAME</w:t>
      </w:r>
    </w:p>
    <w:p>
      <w:pPr>
        <w:pStyle w:val="Normal"/>
        <w:spacing w:lineRule="atLeast" w:line="120" w:before="0" w:after="0"/>
        <w:jc w:val="both"/>
        <w:rPr>
          <w:sz w:val="32"/>
          <w:szCs w:val="32"/>
        </w:rPr>
      </w:pPr>
      <w:r>
        <w:rPr>
          <w:rFonts w:eastAsia="Times New Roman" w:cs="Calibri" w:cstheme="minorHAnsi"/>
          <w:sz w:val="32"/>
          <w:szCs w:val="32"/>
          <w:lang w:eastAsia="it-IT"/>
        </w:rPr>
        <w:t>La finalità primaria del CdS in matematica è quella di fornire una preparazione adeguata per gli studi successivi (laurea magistrale). La percentuale di studenti triennali in matematica che non proseguono gli studi è molto bassa, anche a livello nazionale, a causa anche delle caratteristiche intrinseche degli studi matematici.  Dunque, questa caratteristica del CdS è sostanzialmente stabile e non è variata nel tempo. Ciò non toglie, ovviamente, che si siano intraprese (così come si intraprenderanno in seguito) azioni correttive volte a correggere alcune criticità, ma rispettando l’impianto di base.</w:t>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r>
    </w:p>
    <w:p>
      <w:pPr>
        <w:pStyle w:val="Normal"/>
        <w:spacing w:before="120" w:after="200"/>
        <w:rPr>
          <w:rFonts w:eastAsia="Calibri" w:cs="Lucida Sans Unicode" w:eastAsiaTheme="minorHAnsi"/>
          <w:b/>
          <w:b/>
          <w:color w:val="000000"/>
          <w:sz w:val="18"/>
          <w:szCs w:val="18"/>
        </w:rPr>
      </w:pPr>
      <w:r>
        <w:rPr>
          <w:rFonts w:eastAsia="Calibri" w:cs="Lucida Sans Unicode" w:eastAsiaTheme="minorHAnsi"/>
          <w:b/>
          <w:color w:val="000000"/>
          <w:sz w:val="32"/>
          <w:szCs w:val="32"/>
        </w:rPr>
        <w:t>4- b</w:t>
        <w:tab/>
        <w:t xml:space="preserve">ANALISI DELLA SITUAZIONE SULLA BASE DEI DATI </w:t>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t>Il CdS è valutato molto positivamente dagli studenti. La principale criticità degli anni passati (il tasso di abbandono e l’esiguo numero di CFU conseguiti al primo anno) è stata sostanzialmente corretta, anche se – ovviamente – ci sono ancora ampi margini di miglioramento. La principale criticità che ora resta da affrontare è la durata degli studi e la percentuale di studenti fuori corso.</w:t>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r>
    </w:p>
    <w:p>
      <w:pPr>
        <w:pStyle w:val="Normal"/>
        <w:spacing w:before="120" w:after="200"/>
        <w:jc w:val="both"/>
        <w:rPr/>
      </w:pPr>
      <w:r>
        <w:rPr>
          <w:rFonts w:eastAsia="Calibri" w:cs="Lucida Sans Unicode" w:eastAsiaTheme="minorHAnsi"/>
          <w:b/>
          <w:color w:val="000000"/>
          <w:sz w:val="32"/>
          <w:szCs w:val="32"/>
        </w:rPr>
        <w:t>4- c</w:t>
        <w:tab/>
        <w:t xml:space="preserve">OBIETTIVI E AZIONI DI MIGLIORAMENTO </w:t>
      </w:r>
    </w:p>
    <w:p>
      <w:pPr>
        <w:pStyle w:val="Normal"/>
        <w:spacing w:before="120" w:after="200"/>
        <w:jc w:val="both"/>
        <w:rPr/>
      </w:pPr>
      <w:r>
        <w:rPr>
          <w:rFonts w:eastAsia="Calibri" w:cs="Lucida Sans Unicode" w:eastAsiaTheme="minorHAnsi"/>
          <w:color w:val="000000"/>
          <w:sz w:val="32"/>
          <w:szCs w:val="32"/>
        </w:rPr>
        <w:t>Ai fini di snellire il percorso degli studenti, senza ovviamente rinunciare alla qualità complessiva, riteniamo sia utile l’impiego dei tutor e il frazionamento   di prove d’esame ritenute molto impegnative in prove più semplici attraverso un’opportuno programma di esoneri e di prove di valutazione.</w:t>
      </w:r>
    </w:p>
    <w:p>
      <w:pPr>
        <w:pStyle w:val="Titolo3"/>
        <w:spacing w:before="120" w:after="200"/>
        <w:rPr/>
      </w:pPr>
      <w:bookmarkStart w:id="9" w:name="_Toc470188567"/>
      <w:bookmarkStart w:id="10" w:name="_Toc455392964"/>
      <w:bookmarkEnd w:id="9"/>
      <w:bookmarkEnd w:id="10"/>
      <w:r>
        <w:rPr>
          <w:sz w:val="32"/>
          <w:szCs w:val="32"/>
        </w:rPr>
        <w:t>5 – Commento agli indicatori</w:t>
      </w:r>
    </w:p>
    <w:p>
      <w:pPr>
        <w:pStyle w:val="Normal"/>
        <w:spacing w:lineRule="auto" w:line="240" w:before="120" w:after="120"/>
        <w:rPr>
          <w:rFonts w:eastAsia="Calibri" w:cs="Lucida Sans Unicode" w:eastAsiaTheme="minorHAnsi"/>
          <w:b/>
          <w:b/>
          <w:color w:val="000000"/>
          <w:sz w:val="18"/>
          <w:szCs w:val="18"/>
        </w:rPr>
      </w:pPr>
      <w:r>
        <w:rPr>
          <w:rFonts w:eastAsia="Calibri" w:cs="Lucida Sans Unicode" w:eastAsiaTheme="minorHAnsi"/>
          <w:b/>
          <w:color w:val="000000"/>
          <w:sz w:val="32"/>
          <w:szCs w:val="32"/>
        </w:rPr>
        <w:t>5- a</w:t>
        <w:tab/>
        <w:t xml:space="preserve">SINTESI DEI PRINCIPALI MUTAMENTI INTERCORSI DALL'ULTIMO RIESAME </w:t>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t>Abbiamo predisposto un primo anno di corso più leggero e con assistenza continua agli studenti, mediante docenti e tutor. Abbiamo introdotto prove che costituiscono esonero di parti significative di esami impegnativi. Abbiamo dato a ciascuno studente la possibilità di esercitarsi con i docenti in simulazioni di esami orali, per allenarsi all’esposizione. Tutto questo, come già rimarcato, ha portato una significativa riduzione del tasso di abbandono nostra principale criticità degli anni passati.</w:t>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r>
    </w:p>
    <w:p>
      <w:pPr>
        <w:pStyle w:val="Normal"/>
        <w:spacing w:lineRule="auto" w:line="240" w:before="120" w:after="120"/>
        <w:rPr>
          <w:rFonts w:eastAsia="Calibri" w:cs="Lucida Sans Unicode" w:eastAsiaTheme="minorHAnsi"/>
          <w:b/>
          <w:b/>
          <w:color w:val="000000"/>
          <w:sz w:val="18"/>
          <w:szCs w:val="18"/>
        </w:rPr>
      </w:pPr>
      <w:r>
        <w:rPr>
          <w:rFonts w:eastAsia="Calibri" w:cs="Lucida Sans Unicode" w:eastAsiaTheme="minorHAnsi"/>
          <w:b/>
          <w:color w:val="000000"/>
          <w:sz w:val="32"/>
          <w:szCs w:val="32"/>
        </w:rPr>
        <w:t>5- b</w:t>
        <w:tab/>
        <w:t xml:space="preserve">ANALISI DELLA SITUAZIONE SULLA BASE DEI DATI </w:t>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t>Gli indicatori numerici utilizzati nella SMA sono sostanzialmente tutti in linea o migliori rispetto agli indicatori medi dell’area. La crescita della media nel triennio dell’indicatore IC01 rispetto al passato fornisce un riscontro positivo allo sforzo del CdS di contrastare la principale criticità riscontrata negli anni scorsi, e cioè il tasso di abbandono al primo anno di corso. Questo tasso è stato abbattuto modificando la suddivisione degli insegnamenti e prevedendo intense attività individuali di tutorato, in particolar modo al I anno. Occorre sicuramente un ulteriore sforzo per incrementare la percentuale degli studenti che si laureano in tempo o tutt’al più con un anno di fuori corso.</w:t>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t xml:space="preserve">Osserviamo che l’indicatore </w:t>
      </w:r>
      <w:r>
        <w:rPr>
          <w:rFonts w:eastAsia="Times New Roman" w:cs="Calibri" w:cstheme="minorHAnsi"/>
          <w:b/>
          <w:bCs/>
          <w:sz w:val="32"/>
          <w:szCs w:val="32"/>
          <w:lang w:eastAsia="it-IT"/>
        </w:rPr>
        <w:t>Ic02</w:t>
      </w:r>
      <w:r>
        <w:rPr>
          <w:rFonts w:eastAsia="Times New Roman" w:cs="Calibri" w:cstheme="minorHAnsi"/>
          <w:bCs/>
          <w:sz w:val="32"/>
          <w:szCs w:val="32"/>
          <w:lang w:eastAsia="it-IT"/>
        </w:rPr>
        <w:t xml:space="preserve"> è sottostimato, mancando i dati delle ultime sedute di laurea dell’anno. </w:t>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t xml:space="preserve">In riferimento agli indicatori IC10-IC11, si sottolinea che tali indicatori dovrebbero evidenziare la internazionalizzazione del corso di studi, ma in realtà considerano solo le azioni tipo Erasmus. Nel 2013 il nostro dipartimento è risultato vincitore di 3 progetti “Messaggeri della conoscenza”, di cui 2 sono stati svolti, con un totale di 7 studenti che hanno conseguito ciascuno 7 CFU con docenti di università straniere. Inoltre, nel 2014 uno di questi studenti è stato ospite per 3 mesi nell’università di uno di questi docenti, ottenendo più di 12 CFU per la tesi di laurea.  </w:t>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r>
    </w:p>
    <w:p>
      <w:pPr>
        <w:pStyle w:val="Normal"/>
        <w:spacing w:lineRule="atLeast" w:line="120" w:before="0" w:after="0"/>
        <w:jc w:val="both"/>
        <w:rPr/>
      </w:pPr>
      <w:r>
        <w:rPr>
          <w:rFonts w:eastAsia="Times New Roman" w:cs="Calibri" w:cstheme="minorHAnsi"/>
          <w:sz w:val="32"/>
          <w:szCs w:val="32"/>
          <w:lang w:eastAsia="it-IT"/>
        </w:rPr>
        <w:t>Il CdS ha poi potenziato la partecipazione al programma Erasmus, istituendo una assemblea-studenti per le informazioni preliminari al bando; sulla base di questo e di dati in nostro possesso ci attendiamo nei prossimi anni un incremento di tali indicatori, anche se la maggior parte dei nostri studenti preferisce rimandare l’esperienza all’estero al periodo della laurea magistrale.</w:t>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r>
    </w:p>
    <w:p>
      <w:pPr>
        <w:pStyle w:val="Normal"/>
        <w:spacing w:lineRule="auto" w:line="240" w:before="120" w:after="120"/>
        <w:rPr>
          <w:rFonts w:eastAsia="Calibri" w:cs="Lucida Sans Unicode" w:eastAsiaTheme="minorHAnsi"/>
          <w:b/>
          <w:b/>
          <w:color w:val="000000"/>
          <w:sz w:val="18"/>
          <w:szCs w:val="18"/>
        </w:rPr>
      </w:pPr>
      <w:r>
        <w:rPr>
          <w:rFonts w:eastAsia="Calibri" w:cs="Lucida Sans Unicode" w:eastAsiaTheme="minorHAnsi"/>
          <w:b/>
          <w:color w:val="000000"/>
          <w:sz w:val="32"/>
          <w:szCs w:val="32"/>
        </w:rPr>
        <w:t>5- c</w:t>
        <w:tab/>
        <w:t xml:space="preserve">OBIETTIVI E AZIONI DI MIGLIORAMENTO </w:t>
      </w:r>
    </w:p>
    <w:p>
      <w:pPr>
        <w:pStyle w:val="Normal"/>
        <w:spacing w:lineRule="atLeast" w:line="120" w:before="0" w:after="0"/>
        <w:jc w:val="both"/>
        <w:rPr>
          <w:rFonts w:eastAsia="Times New Roman" w:cs="Calibri" w:cstheme="minorHAnsi"/>
          <w:sz w:val="32"/>
          <w:szCs w:val="32"/>
          <w:lang w:eastAsia="it-IT"/>
        </w:rPr>
      </w:pPr>
      <w:r>
        <w:rPr>
          <w:rFonts w:eastAsia="Times New Roman" w:cs="Calibri" w:cstheme="minorHAnsi"/>
          <w:sz w:val="32"/>
          <w:szCs w:val="32"/>
          <w:lang w:eastAsia="it-IT"/>
        </w:rPr>
        <w:t>Gli obiettivi consistono nel consolidare i (notevoli) progressi ottenuti rispetto al tasso di abbandono, e nel ridurre il tempo medio di conseguimento della laurea.</w:t>
      </w:r>
    </w:p>
    <w:p>
      <w:pPr>
        <w:pStyle w:val="Normal"/>
        <w:spacing w:lineRule="atLeast" w:line="120" w:before="0" w:after="0"/>
        <w:jc w:val="both"/>
        <w:rPr/>
      </w:pPr>
      <w:r>
        <w:rPr>
          <w:rFonts w:eastAsia="Times New Roman" w:cs="Calibri" w:cstheme="minorHAnsi"/>
          <w:sz w:val="32"/>
          <w:szCs w:val="32"/>
          <w:lang w:eastAsia="it-IT"/>
        </w:rPr>
        <w:t>Intendiamo perseguire questi obiettivi cercando il più possibile di estendere a tutti gli anni di corso il tipo di azione sperimentata con successo per il  primo anno di corso: in estrema sintesi, tutor, frazionamento delle prove di esame, incentivi alla frequenza.</w:t>
      </w:r>
    </w:p>
    <w:p>
      <w:pPr>
        <w:pStyle w:val="Normal"/>
        <w:spacing w:lineRule="atLeast" w:line="120" w:before="0" w:after="0"/>
        <w:jc w:val="both"/>
        <w:rPr/>
      </w:pPr>
      <w:r>
        <w:rPr/>
      </w:r>
    </w:p>
    <w:sectPr>
      <w:footerReference w:type="default" r:id="rId10"/>
      <w:type w:val="nextPage"/>
      <w:pgSz w:w="11906" w:h="16838"/>
      <w:pgMar w:left="1134" w:right="1134" w:header="0" w:top="1560" w:footer="708"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Symbo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7914250"/>
    </w:sdtPr>
    <w:sdtContent>
      <w:p>
        <w:pPr>
          <w:pStyle w:val="Pidipagina"/>
          <w:jc w:val="right"/>
          <w:rPr/>
        </w:pPr>
        <w:r>
          <w:rPr/>
          <w:fldChar w:fldCharType="begin"/>
        </w:r>
        <w:r>
          <w:instrText> PAGE </w:instrText>
        </w:r>
        <w:r>
          <w:fldChar w:fldCharType="separate"/>
        </w:r>
        <w:r>
          <w:t>14</w:t>
        </w:r>
        <w:r>
          <w:fldChar w:fldCharType="end"/>
        </w:r>
      </w:p>
    </w:sdtContent>
  </w:sdt>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907"/>
        </w:tabs>
        <w:ind w:left="907" w:hanging="113"/>
      </w:pPr>
      <w:rPr>
        <w:rFonts w:ascii="Symbol" w:hAnsi="Symbol" w:cs="Symbol" w:hint="default"/>
        <w:sz w:val="32"/>
        <w:szCs w:val="18"/>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Wingdings" w:hAnsi="Wingdings" w:cs="Wingdings" w:hint="default"/>
        <w:sz w:val="32"/>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80">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13c4d"/>
    <w:pPr>
      <w:widowControl/>
      <w:bidi w:val="0"/>
      <w:spacing w:lineRule="auto" w:line="276" w:before="100" w:after="200"/>
      <w:jc w:val="left"/>
    </w:pPr>
    <w:rPr>
      <w:rFonts w:ascii="Calibri" w:hAnsi="Calibri" w:eastAsia="" w:cs="" w:eastAsiaTheme="minorEastAsia"/>
      <w:color w:val="00000A"/>
      <w:sz w:val="20"/>
      <w:szCs w:val="20"/>
      <w:lang w:val="it-IT" w:eastAsia="en-US" w:bidi="ar-SA"/>
    </w:rPr>
  </w:style>
  <w:style w:type="paragraph" w:styleId="Titolo1">
    <w:name w:val="Heading 1"/>
    <w:basedOn w:val="Normal"/>
    <w:link w:val="Titolo1Carattere"/>
    <w:uiPriority w:val="9"/>
    <w:qFormat/>
    <w:rsid w:val="00c93db7"/>
    <w:pPr>
      <w:pBdr>
        <w:top w:val="single" w:sz="24" w:space="0" w:color="4F81BD"/>
        <w:left w:val="single" w:sz="24" w:space="0" w:color="4F81BD"/>
        <w:bottom w:val="single" w:sz="24" w:space="0" w:color="4F81BD"/>
        <w:right w:val="single" w:sz="24" w:space="0" w:color="4F81BD"/>
      </w:pBdr>
      <w:shd w:val="clear" w:color="auto" w:fill="4F81BD" w:themeFill="accent1"/>
      <w:spacing w:lineRule="auto" w:line="240" w:before="120" w:after="240"/>
      <w:outlineLvl w:val="0"/>
    </w:pPr>
    <w:rPr>
      <w:b/>
      <w:caps/>
      <w:color w:val="FFFFFF" w:themeColor="background1"/>
      <w:spacing w:val="15"/>
      <w:sz w:val="28"/>
      <w:szCs w:val="22"/>
    </w:rPr>
  </w:style>
  <w:style w:type="paragraph" w:styleId="Titolo2">
    <w:name w:val="Heading 2"/>
    <w:basedOn w:val="Normal"/>
    <w:link w:val="Titolo2Carattere"/>
    <w:uiPriority w:val="9"/>
    <w:unhideWhenUsed/>
    <w:qFormat/>
    <w:rsid w:val="00c93db7"/>
    <w:pPr>
      <w:pBdr>
        <w:top w:val="single" w:sz="24" w:space="0" w:color="DBE5F1"/>
        <w:left w:val="single" w:sz="24" w:space="0" w:color="DBE5F1"/>
        <w:bottom w:val="single" w:sz="24" w:space="0" w:color="DBE5F1"/>
        <w:right w:val="single" w:sz="24" w:space="0" w:color="DBE5F1"/>
      </w:pBdr>
      <w:shd w:val="clear" w:color="auto" w:fill="DBE5F1" w:themeFill="accent1" w:themeFillTint="33"/>
      <w:spacing w:lineRule="auto" w:line="240" w:before="120" w:after="240"/>
      <w:outlineLvl w:val="1"/>
    </w:pPr>
    <w:rPr>
      <w:b/>
      <w:caps/>
      <w:spacing w:val="15"/>
      <w:sz w:val="24"/>
    </w:rPr>
  </w:style>
  <w:style w:type="paragraph" w:styleId="Titolo3">
    <w:name w:val="Heading 3"/>
    <w:basedOn w:val="Normal"/>
    <w:link w:val="Titolo3Carattere"/>
    <w:uiPriority w:val="9"/>
    <w:unhideWhenUsed/>
    <w:qFormat/>
    <w:rsid w:val="00910dff"/>
    <w:pPr>
      <w:keepNext/>
      <w:keepLines/>
      <w:spacing w:lineRule="auto" w:line="240" w:before="0" w:after="200"/>
      <w:jc w:val="both"/>
      <w:outlineLvl w:val="2"/>
    </w:pPr>
    <w:rPr>
      <w:rFonts w:eastAsia="" w:cs="" w:cstheme="majorBidi" w:eastAsiaTheme="majorEastAsia"/>
      <w:bCs/>
      <w:smallCaps/>
      <w:color w:val="4F81BD" w:themeColor="accent1"/>
      <w:sz w:val="22"/>
    </w:rPr>
  </w:style>
  <w:style w:type="paragraph" w:styleId="Titolo4">
    <w:name w:val="Heading 4"/>
    <w:basedOn w:val="Normal"/>
    <w:link w:val="Titolo4Carattere"/>
    <w:uiPriority w:val="9"/>
    <w:unhideWhenUsed/>
    <w:qFormat/>
    <w:rsid w:val="008d4713"/>
    <w:pPr>
      <w:keepNext/>
      <w:keepLines/>
      <w:spacing w:lineRule="auto" w:line="240" w:before="240" w:after="120"/>
      <w:jc w:val="both"/>
      <w:outlineLvl w:val="3"/>
    </w:pPr>
    <w:rPr>
      <w:rFonts w:eastAsia="" w:cs="" w:cstheme="majorBidi" w:eastAsiaTheme="majorEastAsia"/>
      <w:b/>
      <w:bCs/>
      <w:i/>
      <w:iCs/>
      <w:color w:val="4F81BD" w:themeColor="accent1"/>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
    <w:qFormat/>
    <w:rsid w:val="00c93db7"/>
    <w:rPr>
      <w:rFonts w:eastAsia="" w:eastAsiaTheme="minorEastAsia"/>
      <w:caps/>
      <w:color w:val="FFFFFF" w:themeColor="background1"/>
      <w:spacing w:val="15"/>
      <w:sz w:val="28"/>
      <w:shd w:fill="4F81BD" w:val="clear"/>
    </w:rPr>
  </w:style>
  <w:style w:type="character" w:styleId="Titolo2Carattere" w:customStyle="1">
    <w:name w:val="Titolo 2 Carattere"/>
    <w:basedOn w:val="DefaultParagraphFont"/>
    <w:link w:val="Titolo2"/>
    <w:uiPriority w:val="9"/>
    <w:qFormat/>
    <w:rsid w:val="00c93db7"/>
    <w:rPr>
      <w:rFonts w:eastAsia="" w:eastAsiaTheme="minorEastAsia"/>
      <w:caps/>
      <w:spacing w:val="15"/>
      <w:sz w:val="24"/>
      <w:szCs w:val="20"/>
      <w:shd w:fill="DBE5F1" w:val="clear"/>
    </w:rPr>
  </w:style>
  <w:style w:type="character" w:styleId="Titolo3Carattere" w:customStyle="1">
    <w:name w:val="Titolo 3 Carattere"/>
    <w:basedOn w:val="DefaultParagraphFont"/>
    <w:link w:val="Titolo3"/>
    <w:uiPriority w:val="9"/>
    <w:qFormat/>
    <w:rsid w:val="00910dff"/>
    <w:rPr>
      <w:rFonts w:eastAsia="" w:cs="" w:cstheme="majorBidi" w:eastAsiaTheme="majorEastAsia"/>
      <w:bCs/>
      <w:smallCaps/>
      <w:color w:val="4F81BD" w:themeColor="accent1"/>
      <w:szCs w:val="20"/>
    </w:rPr>
  </w:style>
  <w:style w:type="character" w:styleId="Titolo4Carattere" w:customStyle="1">
    <w:name w:val="Titolo 4 Carattere"/>
    <w:basedOn w:val="DefaultParagraphFont"/>
    <w:link w:val="Titolo4"/>
    <w:uiPriority w:val="9"/>
    <w:qFormat/>
    <w:rsid w:val="008d4713"/>
    <w:rPr>
      <w:rFonts w:ascii="Calibri" w:hAnsi="Calibri" w:eastAsia="" w:cs="" w:cstheme="majorBidi" w:eastAsiaTheme="majorEastAsia"/>
      <w:b/>
      <w:bCs/>
      <w:i/>
      <w:iCs/>
      <w:color w:val="4F81BD" w:themeColor="accent1"/>
      <w:sz w:val="20"/>
      <w:szCs w:val="20"/>
    </w:rPr>
  </w:style>
  <w:style w:type="character" w:styleId="TestonotaapidipaginaCarattere" w:customStyle="1">
    <w:name w:val="Testo nota a piè di pagina Carattere"/>
    <w:basedOn w:val="DefaultParagraphFont"/>
    <w:link w:val="Testonotaapidipagina"/>
    <w:uiPriority w:val="99"/>
    <w:qFormat/>
    <w:rsid w:val="00b13c4d"/>
    <w:rPr>
      <w:rFonts w:ascii="Calibri" w:hAnsi="Calibri" w:eastAsia="Calibri" w:cs="Times New Roman"/>
      <w:sz w:val="20"/>
      <w:szCs w:val="20"/>
    </w:rPr>
  </w:style>
  <w:style w:type="character" w:styleId="Footnotereference">
    <w:name w:val="footnote reference"/>
    <w:basedOn w:val="DefaultParagraphFont"/>
    <w:uiPriority w:val="99"/>
    <w:unhideWhenUsed/>
    <w:qFormat/>
    <w:rsid w:val="00b13c4d"/>
    <w:rPr>
      <w:vertAlign w:val="superscript"/>
    </w:rPr>
  </w:style>
  <w:style w:type="character" w:styleId="St" w:customStyle="1">
    <w:name w:val="st"/>
    <w:basedOn w:val="DefaultParagraphFont"/>
    <w:qFormat/>
    <w:rsid w:val="00b13c4d"/>
    <w:rPr/>
  </w:style>
  <w:style w:type="character" w:styleId="Strong">
    <w:name w:val="Strong"/>
    <w:uiPriority w:val="22"/>
    <w:qFormat/>
    <w:rsid w:val="00b13c4d"/>
    <w:rPr>
      <w:b/>
      <w:bCs/>
    </w:rPr>
  </w:style>
  <w:style w:type="character" w:styleId="TestofumettoCarattere" w:customStyle="1">
    <w:name w:val="Testo fumetto Carattere"/>
    <w:basedOn w:val="DefaultParagraphFont"/>
    <w:link w:val="Testofumetto"/>
    <w:uiPriority w:val="99"/>
    <w:semiHidden/>
    <w:qFormat/>
    <w:rsid w:val="00b13c4d"/>
    <w:rPr>
      <w:rFonts w:ascii="Tahoma" w:hAnsi="Tahoma" w:eastAsia="" w:cs="Tahoma" w:eastAsiaTheme="minorEastAsia"/>
      <w:sz w:val="16"/>
      <w:szCs w:val="16"/>
    </w:rPr>
  </w:style>
  <w:style w:type="character" w:styleId="NessunaspaziaturaCarattere" w:customStyle="1">
    <w:name w:val="Nessuna spaziatura Carattere"/>
    <w:basedOn w:val="DefaultParagraphFont"/>
    <w:link w:val="Nessunaspaziatura"/>
    <w:uiPriority w:val="1"/>
    <w:qFormat/>
    <w:rsid w:val="00e90c45"/>
    <w:rPr>
      <w:rFonts w:eastAsia="" w:eastAsiaTheme="minorEastAsia"/>
      <w:b/>
      <w:color w:val="4F81BD" w:themeColor="accent1"/>
      <w:sz w:val="20"/>
      <w:szCs w:val="20"/>
    </w:rPr>
  </w:style>
  <w:style w:type="character" w:styleId="Enfasi" w:customStyle="1">
    <w:name w:val="Enfasi"/>
    <w:uiPriority w:val="20"/>
    <w:qFormat/>
    <w:rsid w:val="00b13c4d"/>
    <w:rPr>
      <w:caps/>
      <w:color w:val="243F60" w:themeColor="accent1" w:themeShade="7f"/>
      <w:spacing w:val="5"/>
    </w:rPr>
  </w:style>
  <w:style w:type="character" w:styleId="Corpodeltesto3Carattere" w:customStyle="1">
    <w:name w:val="Corpo del testo 3 Carattere"/>
    <w:basedOn w:val="DefaultParagraphFont"/>
    <w:link w:val="Corpodeltesto3"/>
    <w:qFormat/>
    <w:rsid w:val="00b13c4d"/>
    <w:rPr>
      <w:rFonts w:ascii="Times New Roman" w:hAnsi="Times New Roman" w:eastAsia="Times New Roman" w:cs="Times New Roman"/>
      <w:sz w:val="16"/>
      <w:szCs w:val="16"/>
      <w:lang w:eastAsia="it-IT"/>
    </w:rPr>
  </w:style>
  <w:style w:type="character" w:styleId="CollegamentoInternet" w:customStyle="1">
    <w:name w:val="Collegamento Internet"/>
    <w:basedOn w:val="DefaultParagraphFont"/>
    <w:uiPriority w:val="99"/>
    <w:unhideWhenUsed/>
    <w:rsid w:val="00b13c4d"/>
    <w:rPr>
      <w:color w:val="0000FF" w:themeColor="hyperlink"/>
      <w:u w:val="single"/>
    </w:rPr>
  </w:style>
  <w:style w:type="character" w:styleId="Annotationreference">
    <w:name w:val="annotation reference"/>
    <w:basedOn w:val="DefaultParagraphFont"/>
    <w:uiPriority w:val="99"/>
    <w:semiHidden/>
    <w:unhideWhenUsed/>
    <w:qFormat/>
    <w:rsid w:val="00b13c4d"/>
    <w:rPr>
      <w:sz w:val="16"/>
      <w:szCs w:val="16"/>
    </w:rPr>
  </w:style>
  <w:style w:type="character" w:styleId="TestocommentoCarattere" w:customStyle="1">
    <w:name w:val="Testo commento Carattere"/>
    <w:basedOn w:val="DefaultParagraphFont"/>
    <w:link w:val="Testocommento"/>
    <w:uiPriority w:val="99"/>
    <w:qFormat/>
    <w:rsid w:val="00b13c4d"/>
    <w:rPr>
      <w:rFonts w:eastAsia="" w:eastAsiaTheme="minorEastAsia"/>
      <w:sz w:val="20"/>
      <w:szCs w:val="20"/>
    </w:rPr>
  </w:style>
  <w:style w:type="character" w:styleId="Normaltextrun" w:customStyle="1">
    <w:name w:val="normaltextrun"/>
    <w:basedOn w:val="DefaultParagraphFont"/>
    <w:qFormat/>
    <w:rsid w:val="00b13c4d"/>
    <w:rPr/>
  </w:style>
  <w:style w:type="character" w:styleId="Eop" w:customStyle="1">
    <w:name w:val="eop"/>
    <w:basedOn w:val="DefaultParagraphFont"/>
    <w:qFormat/>
    <w:rsid w:val="00b13c4d"/>
    <w:rPr/>
  </w:style>
  <w:style w:type="character" w:styleId="Spellingerror" w:customStyle="1">
    <w:name w:val="spellingerror"/>
    <w:basedOn w:val="DefaultParagraphFont"/>
    <w:qFormat/>
    <w:rsid w:val="00b13c4d"/>
    <w:rPr/>
  </w:style>
  <w:style w:type="character" w:styleId="Appleconvertedspace" w:customStyle="1">
    <w:name w:val="apple-converted-space"/>
    <w:qFormat/>
    <w:rsid w:val="00b13c4d"/>
    <w:rPr/>
  </w:style>
  <w:style w:type="character" w:styleId="IntestazioneCarattere" w:customStyle="1">
    <w:name w:val="Intestazione Carattere"/>
    <w:basedOn w:val="DefaultParagraphFont"/>
    <w:link w:val="Intestazione"/>
    <w:uiPriority w:val="99"/>
    <w:qFormat/>
    <w:rsid w:val="00e96845"/>
    <w:rPr>
      <w:rFonts w:eastAsia="" w:eastAsiaTheme="minorEastAsia"/>
      <w:sz w:val="20"/>
      <w:szCs w:val="20"/>
    </w:rPr>
  </w:style>
  <w:style w:type="character" w:styleId="PidipaginaCarattere" w:customStyle="1">
    <w:name w:val="Piè di pagina Carattere"/>
    <w:basedOn w:val="DefaultParagraphFont"/>
    <w:link w:val="Pidipagina"/>
    <w:uiPriority w:val="99"/>
    <w:qFormat/>
    <w:rsid w:val="00e96845"/>
    <w:rPr>
      <w:rFonts w:eastAsia="" w:eastAsiaTheme="minorEastAsia"/>
      <w:sz w:val="20"/>
      <w:szCs w:val="20"/>
    </w:rPr>
  </w:style>
  <w:style w:type="character" w:styleId="FollowedHyperlink">
    <w:name w:val="FollowedHyperlink"/>
    <w:basedOn w:val="DefaultParagraphFont"/>
    <w:uiPriority w:val="99"/>
    <w:semiHidden/>
    <w:unhideWhenUsed/>
    <w:qFormat/>
    <w:rsid w:val="000f5d5c"/>
    <w:rPr>
      <w:color w:val="800080" w:themeColor="followedHyperlink"/>
      <w:u w:val="single"/>
    </w:rPr>
  </w:style>
  <w:style w:type="character" w:styleId="SoggettocommentoCarattere" w:customStyle="1">
    <w:name w:val="Soggetto commento Carattere"/>
    <w:basedOn w:val="TestocommentoCarattere"/>
    <w:link w:val="Soggettocommento"/>
    <w:uiPriority w:val="99"/>
    <w:semiHidden/>
    <w:qFormat/>
    <w:rsid w:val="00f96497"/>
    <w:rPr>
      <w:rFonts w:eastAsia="" w:eastAsiaTheme="minorEastAsia"/>
      <w:b/>
      <w:bCs/>
      <w:sz w:val="20"/>
      <w:szCs w:val="20"/>
    </w:rPr>
  </w:style>
  <w:style w:type="character" w:styleId="CorpotestoCarattere" w:customStyle="1">
    <w:name w:val="Corpo testo Carattere"/>
    <w:basedOn w:val="DefaultParagraphFont"/>
    <w:link w:val="Corpotesto"/>
    <w:uiPriority w:val="99"/>
    <w:qFormat/>
    <w:rsid w:val="0041565a"/>
    <w:rPr>
      <w:rFonts w:eastAsia="" w:eastAsiaTheme="minorEastAsia"/>
      <w:sz w:val="20"/>
      <w:szCs w:val="20"/>
    </w:rPr>
  </w:style>
  <w:style w:type="character" w:styleId="TitoloCarattere" w:customStyle="1">
    <w:name w:val="Titolo Carattere"/>
    <w:basedOn w:val="DefaultParagraphFont"/>
    <w:link w:val="Titolo"/>
    <w:qFormat/>
    <w:rsid w:val="00d31c94"/>
    <w:rPr>
      <w:rFonts w:ascii="Times New Roman" w:hAnsi="Times New Roman" w:eastAsia="Times New Roman" w:cs="Times New Roman"/>
      <w:b/>
      <w:sz w:val="24"/>
      <w:szCs w:val="24"/>
      <w:lang w:val="en-US" w:eastAsia="it-IT"/>
    </w:rPr>
  </w:style>
  <w:style w:type="character" w:styleId="Atti141" w:customStyle="1">
    <w:name w:val="atti141"/>
    <w:qFormat/>
    <w:rsid w:val="00d31c94"/>
    <w:rPr>
      <w:rFonts w:ascii="Cambria" w:hAnsi="Cambria"/>
      <w:color w:val="000000"/>
      <w:sz w:val="28"/>
      <w:shd w:fill="FFFFFF" w:val="clear"/>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rFonts w:cs="Courier New"/>
    </w:rPr>
  </w:style>
  <w:style w:type="character" w:styleId="ListLabel27" w:customStyle="1">
    <w:name w:val="ListLabel 27"/>
    <w:qFormat/>
    <w:rPr>
      <w:rFonts w:cs="Courier New"/>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rFonts w:cs="Courier New"/>
    </w:rPr>
  </w:style>
  <w:style w:type="character" w:styleId="ListLabel32" w:customStyle="1">
    <w:name w:val="ListLabel 32"/>
    <w:qFormat/>
    <w:rPr>
      <w:rFonts w:cs="Courier New"/>
    </w:rPr>
  </w:style>
  <w:style w:type="character" w:styleId="ListLabel33" w:customStyle="1">
    <w:name w:val="ListLabel 33"/>
    <w:qFormat/>
    <w:rPr>
      <w:rFonts w:cs="Courier New"/>
    </w:rPr>
  </w:style>
  <w:style w:type="character" w:styleId="ListLabel34" w:customStyle="1">
    <w:name w:val="ListLabel 34"/>
    <w:qFormat/>
    <w:rPr>
      <w:rFonts w:cs="Courier New"/>
    </w:rPr>
  </w:style>
  <w:style w:type="character" w:styleId="ListLabel35" w:customStyle="1">
    <w:name w:val="ListLabel 35"/>
    <w:qFormat/>
    <w:rPr>
      <w:rFonts w:cs="Courier New"/>
    </w:rPr>
  </w:style>
  <w:style w:type="character" w:styleId="ListLabel36" w:customStyle="1">
    <w:name w:val="ListLabel 36"/>
    <w:qFormat/>
    <w:rPr>
      <w:rFonts w:cs="Courier New"/>
    </w:rPr>
  </w:style>
  <w:style w:type="character" w:styleId="ListLabel37" w:customStyle="1">
    <w:name w:val="ListLabel 37"/>
    <w:qFormat/>
    <w:rPr>
      <w:rFonts w:cs="Courier New"/>
    </w:rPr>
  </w:style>
  <w:style w:type="character" w:styleId="ListLabel38" w:customStyle="1">
    <w:name w:val="ListLabel 38"/>
    <w:qFormat/>
    <w:rPr>
      <w:rFonts w:cs="Courier New"/>
    </w:rPr>
  </w:style>
  <w:style w:type="character" w:styleId="ListLabel39" w:customStyle="1">
    <w:name w:val="ListLabel 39"/>
    <w:qFormat/>
    <w:rPr>
      <w:rFonts w:cs="Courier New"/>
    </w:rPr>
  </w:style>
  <w:style w:type="character" w:styleId="ListLabel40" w:customStyle="1">
    <w:name w:val="ListLabel 40"/>
    <w:qFormat/>
    <w:rPr>
      <w:rFonts w:cs="Courier New"/>
    </w:rPr>
  </w:style>
  <w:style w:type="character" w:styleId="ListLabel41" w:customStyle="1">
    <w:name w:val="ListLabel 41"/>
    <w:qFormat/>
    <w:rPr>
      <w:rFonts w:cs="Courier New"/>
    </w:rPr>
  </w:style>
  <w:style w:type="character" w:styleId="ListLabel42" w:customStyle="1">
    <w:name w:val="ListLabel 42"/>
    <w:qFormat/>
    <w:rPr>
      <w:rFonts w:cs="Courier New"/>
    </w:rPr>
  </w:style>
  <w:style w:type="character" w:styleId="ListLabel43" w:customStyle="1">
    <w:name w:val="ListLabel 43"/>
    <w:qFormat/>
    <w:rPr>
      <w:rFonts w:cs="Courier New"/>
    </w:rPr>
  </w:style>
  <w:style w:type="character" w:styleId="ListLabel44" w:customStyle="1">
    <w:name w:val="ListLabel 44"/>
    <w:qFormat/>
    <w:rPr>
      <w:rFonts w:cs="Courier New"/>
    </w:rPr>
  </w:style>
  <w:style w:type="character" w:styleId="ListLabel45" w:customStyle="1">
    <w:name w:val="ListLabel 45"/>
    <w:qFormat/>
    <w:rPr>
      <w:rFonts w:cs="Courier New"/>
    </w:rPr>
  </w:style>
  <w:style w:type="character" w:styleId="ListLabel46" w:customStyle="1">
    <w:name w:val="ListLabel 46"/>
    <w:qFormat/>
    <w:rPr>
      <w:rFonts w:cs="Courier New"/>
    </w:rPr>
  </w:style>
  <w:style w:type="character" w:styleId="ListLabel47" w:customStyle="1">
    <w:name w:val="ListLabel 47"/>
    <w:qFormat/>
    <w:rPr>
      <w:rFonts w:cs="Courier New"/>
    </w:rPr>
  </w:style>
  <w:style w:type="character" w:styleId="ListLabel48" w:customStyle="1">
    <w:name w:val="ListLabel 48"/>
    <w:qFormat/>
    <w:rPr>
      <w:rFonts w:cs="Courier New"/>
    </w:rPr>
  </w:style>
  <w:style w:type="character" w:styleId="ListLabel49" w:customStyle="1">
    <w:name w:val="ListLabel 49"/>
    <w:qFormat/>
    <w:rPr>
      <w:rFonts w:cs="Courier New"/>
    </w:rPr>
  </w:style>
  <w:style w:type="character" w:styleId="ListLabel50" w:customStyle="1">
    <w:name w:val="ListLabel 50"/>
    <w:qFormat/>
    <w:rPr>
      <w:rFonts w:cs="Courier New"/>
    </w:rPr>
  </w:style>
  <w:style w:type="character" w:styleId="ListLabel51" w:customStyle="1">
    <w:name w:val="ListLabel 51"/>
    <w:qFormat/>
    <w:rPr>
      <w:rFonts w:cs="Courier New"/>
    </w:rPr>
  </w:style>
  <w:style w:type="character" w:styleId="ListLabel52" w:customStyle="1">
    <w:name w:val="ListLabel 52"/>
    <w:qFormat/>
    <w:rPr>
      <w:rFonts w:cs="Courier New"/>
    </w:rPr>
  </w:style>
  <w:style w:type="character" w:styleId="ListLabel53" w:customStyle="1">
    <w:name w:val="ListLabel 53"/>
    <w:qFormat/>
    <w:rPr>
      <w:rFonts w:cs="Courier New"/>
    </w:rPr>
  </w:style>
  <w:style w:type="character" w:styleId="ListLabel54" w:customStyle="1">
    <w:name w:val="ListLabel 54"/>
    <w:qFormat/>
    <w:rPr>
      <w:rFonts w:cs="Courier New"/>
    </w:rPr>
  </w:style>
  <w:style w:type="character" w:styleId="ListLabel55" w:customStyle="1">
    <w:name w:val="ListLabel 55"/>
    <w:qFormat/>
    <w:rPr>
      <w:rFonts w:cs="Courier New"/>
    </w:rPr>
  </w:style>
  <w:style w:type="character" w:styleId="ListLabel56" w:customStyle="1">
    <w:name w:val="ListLabel 56"/>
    <w:qFormat/>
    <w:rPr>
      <w:rFonts w:cs="Courier New"/>
    </w:rPr>
  </w:style>
  <w:style w:type="character" w:styleId="ListLabel57" w:customStyle="1">
    <w:name w:val="ListLabel 57"/>
    <w:qFormat/>
    <w:rPr>
      <w:rFonts w:cs="Courier New"/>
    </w:rPr>
  </w:style>
  <w:style w:type="character" w:styleId="ListLabel58" w:customStyle="1">
    <w:name w:val="ListLabel 58"/>
    <w:qFormat/>
    <w:rPr>
      <w:rFonts w:cs="Courier New"/>
    </w:rPr>
  </w:style>
  <w:style w:type="character" w:styleId="ListLabel59" w:customStyle="1">
    <w:name w:val="ListLabel 59"/>
    <w:qFormat/>
    <w:rPr>
      <w:rFonts w:cs="Courier New"/>
    </w:rPr>
  </w:style>
  <w:style w:type="character" w:styleId="ListLabel60" w:customStyle="1">
    <w:name w:val="ListLabel 60"/>
    <w:qFormat/>
    <w:rPr>
      <w:rFonts w:cs="Courier New"/>
    </w:rPr>
  </w:style>
  <w:style w:type="character" w:styleId="ListLabel61" w:customStyle="1">
    <w:name w:val="ListLabel 61"/>
    <w:qFormat/>
    <w:rPr>
      <w:rFonts w:cs="Courier New"/>
    </w:rPr>
  </w:style>
  <w:style w:type="character" w:styleId="ListLabel62" w:customStyle="1">
    <w:name w:val="ListLabel 62"/>
    <w:qFormat/>
    <w:rPr>
      <w:rFonts w:cs="Courier New"/>
    </w:rPr>
  </w:style>
  <w:style w:type="character" w:styleId="ListLabel63" w:customStyle="1">
    <w:name w:val="ListLabel 63"/>
    <w:qFormat/>
    <w:rPr>
      <w:rFonts w:cs="Courier New"/>
    </w:rPr>
  </w:style>
  <w:style w:type="character" w:styleId="ListLabel64" w:customStyle="1">
    <w:name w:val="ListLabel 64"/>
    <w:qFormat/>
    <w:rPr>
      <w:rFonts w:cs="Courier New"/>
    </w:rPr>
  </w:style>
  <w:style w:type="character" w:styleId="ListLabel65" w:customStyle="1">
    <w:name w:val="ListLabel 65"/>
    <w:qFormat/>
    <w:rPr>
      <w:rFonts w:cs="Courier New"/>
    </w:rPr>
  </w:style>
  <w:style w:type="character" w:styleId="ListLabel66" w:customStyle="1">
    <w:name w:val="ListLabel 66"/>
    <w:qFormat/>
    <w:rPr>
      <w:rFonts w:cs="Courier New"/>
    </w:rPr>
  </w:style>
  <w:style w:type="character" w:styleId="ListLabel67" w:customStyle="1">
    <w:name w:val="ListLabel 67"/>
    <w:qFormat/>
    <w:rPr>
      <w:rFonts w:cs="Courier New"/>
    </w:rPr>
  </w:style>
  <w:style w:type="character" w:styleId="ListLabel68" w:customStyle="1">
    <w:name w:val="ListLabel 68"/>
    <w:qFormat/>
    <w:rPr>
      <w:rFonts w:cs="Courier New"/>
    </w:rPr>
  </w:style>
  <w:style w:type="character" w:styleId="ListLabel69" w:customStyle="1">
    <w:name w:val="ListLabel 69"/>
    <w:qFormat/>
    <w:rPr>
      <w:rFonts w:cs="Courier New"/>
    </w:rPr>
  </w:style>
  <w:style w:type="character" w:styleId="ListLabel70" w:customStyle="1">
    <w:name w:val="ListLabel 70"/>
    <w:qFormat/>
    <w:rPr>
      <w:rFonts w:eastAsia="Times New Roman" w:cs="Times New Roman"/>
    </w:rPr>
  </w:style>
  <w:style w:type="character" w:styleId="ListLabel71" w:customStyle="1">
    <w:name w:val="ListLabel 71"/>
    <w:qFormat/>
    <w:rPr>
      <w:rFonts w:cs="Courier New"/>
    </w:rPr>
  </w:style>
  <w:style w:type="character" w:styleId="ListLabel72" w:customStyle="1">
    <w:name w:val="ListLabel 72"/>
    <w:qFormat/>
    <w:rPr>
      <w:rFonts w:cs="Courier New"/>
    </w:rPr>
  </w:style>
  <w:style w:type="character" w:styleId="ListLabel73" w:customStyle="1">
    <w:name w:val="ListLabel 73"/>
    <w:qFormat/>
    <w:rPr>
      <w:rFonts w:eastAsia="Times New Roman" w:cs="Times New Roman"/>
      <w:b/>
    </w:rPr>
  </w:style>
  <w:style w:type="character" w:styleId="ListLabel74" w:customStyle="1">
    <w:name w:val="ListLabel 74"/>
    <w:qFormat/>
    <w:rPr>
      <w:rFonts w:cs="Courier New"/>
    </w:rPr>
  </w:style>
  <w:style w:type="character" w:styleId="ListLabel75" w:customStyle="1">
    <w:name w:val="ListLabel 75"/>
    <w:qFormat/>
    <w:rPr>
      <w:b/>
    </w:rPr>
  </w:style>
  <w:style w:type="character" w:styleId="ListLabel76" w:customStyle="1">
    <w:name w:val="ListLabel 76"/>
    <w:qFormat/>
    <w:rPr>
      <w:rFonts w:cs="Courier New"/>
    </w:rPr>
  </w:style>
  <w:style w:type="character" w:styleId="ListLabel77" w:customStyle="1">
    <w:name w:val="ListLabel 77"/>
    <w:qFormat/>
    <w:rPr>
      <w:rFonts w:cs="Courier New"/>
    </w:rPr>
  </w:style>
  <w:style w:type="character" w:styleId="ListLabel78" w:customStyle="1">
    <w:name w:val="ListLabel 78"/>
    <w:qFormat/>
    <w:rPr>
      <w:rFonts w:eastAsia="Times New Roman" w:cs="Lucida Sans Unicode"/>
    </w:rPr>
  </w:style>
  <w:style w:type="character" w:styleId="ListLabel79" w:customStyle="1">
    <w:name w:val="ListLabel 79"/>
    <w:qFormat/>
    <w:rPr>
      <w:rFonts w:cs="Courier New"/>
    </w:rPr>
  </w:style>
  <w:style w:type="character" w:styleId="ListLabel80" w:customStyle="1">
    <w:name w:val="ListLabel 80"/>
    <w:qFormat/>
    <w:rPr>
      <w:rFonts w:cs="Courier New"/>
    </w:rPr>
  </w:style>
  <w:style w:type="character" w:styleId="ListLabel81" w:customStyle="1">
    <w:name w:val="ListLabel 81"/>
    <w:qFormat/>
    <w:rPr>
      <w:rFonts w:eastAsia="MS Mincho"/>
    </w:rPr>
  </w:style>
  <w:style w:type="character" w:styleId="ListLabel82" w:customStyle="1">
    <w:name w:val="ListLabel 82"/>
    <w:qFormat/>
    <w:rPr>
      <w:rFonts w:cs="Courier New"/>
    </w:rPr>
  </w:style>
  <w:style w:type="character" w:styleId="ListLabel83" w:customStyle="1">
    <w:name w:val="ListLabel 83"/>
    <w:qFormat/>
    <w:rPr>
      <w:rFonts w:cs="Courier New"/>
    </w:rPr>
  </w:style>
  <w:style w:type="character" w:styleId="ListLabel84" w:customStyle="1">
    <w:name w:val="ListLabel 84"/>
    <w:qFormat/>
    <w:rPr>
      <w:rFonts w:cs="Courier New"/>
    </w:rPr>
  </w:style>
  <w:style w:type="character" w:styleId="ListLabel85" w:customStyle="1">
    <w:name w:val="ListLabel 85"/>
    <w:qFormat/>
    <w:rPr>
      <w:rFonts w:eastAsia="Times New Roman" w:cs="Lucida Sans Unicode"/>
    </w:rPr>
  </w:style>
  <w:style w:type="character" w:styleId="ListLabel86" w:customStyle="1">
    <w:name w:val="ListLabel 86"/>
    <w:qFormat/>
    <w:rPr>
      <w:rFonts w:cs="Courier New"/>
    </w:rPr>
  </w:style>
  <w:style w:type="character" w:styleId="ListLabel87" w:customStyle="1">
    <w:name w:val="ListLabel 87"/>
    <w:qFormat/>
    <w:rPr>
      <w:rFonts w:cs="Courier New"/>
    </w:rPr>
  </w:style>
  <w:style w:type="character" w:styleId="ListLabel88" w:customStyle="1">
    <w:name w:val="ListLabel 88"/>
    <w:qFormat/>
    <w:rPr>
      <w:rFonts w:cs="Courier New"/>
    </w:rPr>
  </w:style>
  <w:style w:type="character" w:styleId="ListLabel89" w:customStyle="1">
    <w:name w:val="ListLabel 89"/>
    <w:qFormat/>
    <w:rPr>
      <w:rFonts w:eastAsia="Times New Roman" w:cs="Lucida Sans Unicode"/>
    </w:rPr>
  </w:style>
  <w:style w:type="character" w:styleId="ListLabel90" w:customStyle="1">
    <w:name w:val="ListLabel 90"/>
    <w:qFormat/>
    <w:rPr>
      <w:rFonts w:cs="Courier New"/>
    </w:rPr>
  </w:style>
  <w:style w:type="character" w:styleId="ListLabel91" w:customStyle="1">
    <w:name w:val="ListLabel 91"/>
    <w:qFormat/>
    <w:rPr>
      <w:rFonts w:cs="Courier New"/>
    </w:rPr>
  </w:style>
  <w:style w:type="character" w:styleId="ListLabel92" w:customStyle="1">
    <w:name w:val="ListLabel 92"/>
    <w:qFormat/>
    <w:rPr>
      <w:rFonts w:cs="Courier New"/>
    </w:rPr>
  </w:style>
  <w:style w:type="character" w:styleId="ListLabel93" w:customStyle="1">
    <w:name w:val="ListLabel 93"/>
    <w:qFormat/>
    <w:rPr>
      <w:rFonts w:cs="Courier New"/>
    </w:rPr>
  </w:style>
  <w:style w:type="character" w:styleId="ListLabel94" w:customStyle="1">
    <w:name w:val="ListLabel 94"/>
    <w:qFormat/>
    <w:rPr>
      <w:rFonts w:cs="Courier New"/>
    </w:rPr>
  </w:style>
  <w:style w:type="character" w:styleId="ListLabel95" w:customStyle="1">
    <w:name w:val="ListLabel 95"/>
    <w:qFormat/>
    <w:rPr>
      <w:rFonts w:cs="Courier New"/>
    </w:rPr>
  </w:style>
  <w:style w:type="character" w:styleId="ListLabel96" w:customStyle="1">
    <w:name w:val="ListLabel 96"/>
    <w:qFormat/>
    <w:rPr>
      <w:rFonts w:cs="Arial"/>
    </w:rPr>
  </w:style>
  <w:style w:type="character" w:styleId="ListLabel97" w:customStyle="1">
    <w:name w:val="ListLabel 97"/>
    <w:qFormat/>
    <w:rPr>
      <w:rFonts w:cs="Arial"/>
    </w:rPr>
  </w:style>
  <w:style w:type="character" w:styleId="ListLabel98" w:customStyle="1">
    <w:name w:val="ListLabel 98"/>
    <w:qFormat/>
    <w:rPr>
      <w:rFonts w:cs="Arial"/>
    </w:rPr>
  </w:style>
  <w:style w:type="character" w:styleId="ListLabel99" w:customStyle="1">
    <w:name w:val="ListLabel 99"/>
    <w:qFormat/>
    <w:rPr>
      <w:rFonts w:cs="Arial"/>
    </w:rPr>
  </w:style>
  <w:style w:type="character" w:styleId="ListLabel100" w:customStyle="1">
    <w:name w:val="ListLabel 100"/>
    <w:qFormat/>
    <w:rPr>
      <w:rFonts w:cs="Arial"/>
    </w:rPr>
  </w:style>
  <w:style w:type="character" w:styleId="ListLabel101" w:customStyle="1">
    <w:name w:val="ListLabel 101"/>
    <w:qFormat/>
    <w:rPr>
      <w:rFonts w:cs="Arial"/>
    </w:rPr>
  </w:style>
  <w:style w:type="character" w:styleId="ListLabel102" w:customStyle="1">
    <w:name w:val="ListLabel 102"/>
    <w:qFormat/>
    <w:rPr>
      <w:rFonts w:eastAsia="Times New Roman" w:cs="Tahoma"/>
    </w:rPr>
  </w:style>
  <w:style w:type="character" w:styleId="ListLabel103" w:customStyle="1">
    <w:name w:val="ListLabel 103"/>
    <w:qFormat/>
    <w:rPr>
      <w:rFonts w:cs="Courier New"/>
    </w:rPr>
  </w:style>
  <w:style w:type="character" w:styleId="ListLabel104" w:customStyle="1">
    <w:name w:val="ListLabel 104"/>
    <w:qFormat/>
    <w:rPr>
      <w:rFonts w:cs="Courier New"/>
    </w:rPr>
  </w:style>
  <w:style w:type="character" w:styleId="ListLabel105" w:customStyle="1">
    <w:name w:val="ListLabel 105"/>
    <w:qFormat/>
    <w:rPr>
      <w:rFonts w:cs="Courier New"/>
    </w:rPr>
  </w:style>
  <w:style w:type="character" w:styleId="ListLabel106" w:customStyle="1">
    <w:name w:val="ListLabel 106"/>
    <w:qFormat/>
    <w:rPr>
      <w:rFonts w:cs="Courier New"/>
    </w:rPr>
  </w:style>
  <w:style w:type="character" w:styleId="ListLabel107" w:customStyle="1">
    <w:name w:val="ListLabel 107"/>
    <w:qFormat/>
    <w:rPr>
      <w:rFonts w:cs="Courier New"/>
    </w:rPr>
  </w:style>
  <w:style w:type="character" w:styleId="ListLabel108" w:customStyle="1">
    <w:name w:val="ListLabel 108"/>
    <w:qFormat/>
    <w:rPr>
      <w:rFonts w:cs="Courier New"/>
    </w:rPr>
  </w:style>
  <w:style w:type="character" w:styleId="ListLabel109" w:customStyle="1">
    <w:name w:val="ListLabel 109"/>
    <w:qFormat/>
    <w:rPr>
      <w:rFonts w:cs="Courier New"/>
    </w:rPr>
  </w:style>
  <w:style w:type="character" w:styleId="ListLabel110" w:customStyle="1">
    <w:name w:val="ListLabel 110"/>
    <w:qFormat/>
    <w:rPr>
      <w:rFonts w:cs="Courier New"/>
    </w:rPr>
  </w:style>
  <w:style w:type="character" w:styleId="ListLabel111" w:customStyle="1">
    <w:name w:val="ListLabel 111"/>
    <w:qFormat/>
    <w:rPr>
      <w:rFonts w:cs="Courier New"/>
    </w:rPr>
  </w:style>
  <w:style w:type="character" w:styleId="ListLabel112" w:customStyle="1">
    <w:name w:val="ListLabel 112"/>
    <w:qFormat/>
    <w:rPr>
      <w:rFonts w:cs="Courier New"/>
    </w:rPr>
  </w:style>
  <w:style w:type="character" w:styleId="ListLabel113" w:customStyle="1">
    <w:name w:val="ListLabel 113"/>
    <w:qFormat/>
    <w:rPr>
      <w:rFonts w:cs="Courier New"/>
    </w:rPr>
  </w:style>
  <w:style w:type="character" w:styleId="ListLabel114" w:customStyle="1">
    <w:name w:val="ListLabel 114"/>
    <w:qFormat/>
    <w:rPr>
      <w:rFonts w:cs="Courier New"/>
    </w:rPr>
  </w:style>
  <w:style w:type="character" w:styleId="ListLabel115" w:customStyle="1">
    <w:name w:val="ListLabel 115"/>
    <w:qFormat/>
    <w:rPr>
      <w:rFonts w:cs="Courier New"/>
    </w:rPr>
  </w:style>
  <w:style w:type="character" w:styleId="ListLabel116" w:customStyle="1">
    <w:name w:val="ListLabel 116"/>
    <w:qFormat/>
    <w:rPr>
      <w:rFonts w:cs="Courier New"/>
    </w:rPr>
  </w:style>
  <w:style w:type="character" w:styleId="ListLabel117" w:customStyle="1">
    <w:name w:val="ListLabel 117"/>
    <w:qFormat/>
    <w:rPr>
      <w:rFonts w:cs="Courier New"/>
    </w:rPr>
  </w:style>
  <w:style w:type="character" w:styleId="ListLabel118" w:customStyle="1">
    <w:name w:val="ListLabel 118"/>
    <w:qFormat/>
    <w:rPr>
      <w:rFonts w:cs="Courier New"/>
    </w:rPr>
  </w:style>
  <w:style w:type="character" w:styleId="ListLabel119" w:customStyle="1">
    <w:name w:val="ListLabel 119"/>
    <w:qFormat/>
    <w:rPr>
      <w:rFonts w:cs="Courier New"/>
    </w:rPr>
  </w:style>
  <w:style w:type="character" w:styleId="ListLabel120" w:customStyle="1">
    <w:name w:val="ListLabel 120"/>
    <w:qFormat/>
    <w:rPr>
      <w:rFonts w:cs="Courier New"/>
    </w:rPr>
  </w:style>
  <w:style w:type="character" w:styleId="ListLabel121" w:customStyle="1">
    <w:name w:val="ListLabel 121"/>
    <w:qFormat/>
    <w:rPr/>
  </w:style>
  <w:style w:type="character" w:styleId="ListLabel122" w:customStyle="1">
    <w:name w:val="ListLabel 122"/>
    <w:qFormat/>
    <w:rPr>
      <w:rFonts w:cs="Courier New"/>
    </w:rPr>
  </w:style>
  <w:style w:type="character" w:styleId="ListLabel123" w:customStyle="1">
    <w:name w:val="ListLabel 123"/>
    <w:qFormat/>
    <w:rPr>
      <w:rFonts w:cs="Courier New"/>
    </w:rPr>
  </w:style>
  <w:style w:type="character" w:styleId="ListLabel124" w:customStyle="1">
    <w:name w:val="ListLabel 124"/>
    <w:qFormat/>
    <w:rPr>
      <w:rFonts w:cs="Courier New"/>
    </w:rPr>
  </w:style>
  <w:style w:type="character" w:styleId="ListLabel125" w:customStyle="1">
    <w:name w:val="ListLabel 125"/>
    <w:qFormat/>
    <w:rPr>
      <w:rFonts w:cs="Courier New"/>
    </w:rPr>
  </w:style>
  <w:style w:type="character" w:styleId="ListLabel126" w:customStyle="1">
    <w:name w:val="ListLabel 126"/>
    <w:qFormat/>
    <w:rPr>
      <w:rFonts w:cs="Courier New"/>
    </w:rPr>
  </w:style>
  <w:style w:type="character" w:styleId="ListLabel127" w:customStyle="1">
    <w:name w:val="ListLabel 127"/>
    <w:qFormat/>
    <w:rPr>
      <w:rFonts w:cs="Courier New"/>
    </w:rPr>
  </w:style>
  <w:style w:type="character" w:styleId="WW8Num3z0" w:customStyle="1">
    <w:name w:val="WW8Num3z0"/>
    <w:qFormat/>
    <w:rPr>
      <w:rFonts w:ascii="Symbol" w:hAnsi="Symbol" w:cs="Symbol"/>
      <w:color w:val="000000"/>
      <w:sz w:val="18"/>
      <w:szCs w:val="18"/>
    </w:rPr>
  </w:style>
  <w:style w:type="character" w:styleId="ListLabel128" w:customStyle="1">
    <w:name w:val="ListLabel 128"/>
    <w:qFormat/>
    <w:rPr>
      <w:rFonts w:cs="Symbol"/>
      <w:color w:val="000000"/>
      <w:sz w:val="32"/>
      <w:szCs w:val="18"/>
    </w:rPr>
  </w:style>
  <w:style w:type="character" w:styleId="Punti" w:customStyle="1">
    <w:name w:val="Punti"/>
    <w:qFormat/>
    <w:rPr>
      <w:rFonts w:ascii="OpenSymbol" w:hAnsi="OpenSymbol" w:eastAsia="OpenSymbol" w:cs="OpenSymbol"/>
    </w:rPr>
  </w:style>
  <w:style w:type="character" w:styleId="ListLabel129" w:customStyle="1">
    <w:name w:val="ListLabel 129"/>
    <w:qFormat/>
    <w:rPr>
      <w:rFonts w:cs="Symbol"/>
      <w:color w:val="000000"/>
      <w:sz w:val="32"/>
      <w:szCs w:val="18"/>
    </w:rPr>
  </w:style>
  <w:style w:type="character" w:styleId="ListLabel130" w:customStyle="1">
    <w:name w:val="ListLabel 130"/>
    <w:qFormat/>
    <w:rPr>
      <w:rFonts w:cs="OpenSymbol"/>
      <w:sz w:val="32"/>
    </w:rPr>
  </w:style>
  <w:style w:type="character" w:styleId="ListLabel131" w:customStyle="1">
    <w:name w:val="ListLabel 131"/>
    <w:qFormat/>
    <w:rPr>
      <w:rFonts w:cs="OpenSymbol"/>
    </w:rPr>
  </w:style>
  <w:style w:type="character" w:styleId="ListLabel132" w:customStyle="1">
    <w:name w:val="ListLabel 132"/>
    <w:qFormat/>
    <w:rPr>
      <w:rFonts w:cs="OpenSymbol"/>
    </w:rPr>
  </w:style>
  <w:style w:type="character" w:styleId="ListLabel133" w:customStyle="1">
    <w:name w:val="ListLabel 133"/>
    <w:qFormat/>
    <w:rPr>
      <w:rFonts w:cs="OpenSymbol"/>
    </w:rPr>
  </w:style>
  <w:style w:type="character" w:styleId="ListLabel134" w:customStyle="1">
    <w:name w:val="ListLabel 134"/>
    <w:qFormat/>
    <w:rPr>
      <w:rFonts w:cs="OpenSymbol"/>
    </w:rPr>
  </w:style>
  <w:style w:type="character" w:styleId="ListLabel135" w:customStyle="1">
    <w:name w:val="ListLabel 135"/>
    <w:qFormat/>
    <w:rPr>
      <w:rFonts w:cs="OpenSymbol"/>
    </w:rPr>
  </w:style>
  <w:style w:type="character" w:styleId="ListLabel136" w:customStyle="1">
    <w:name w:val="ListLabel 136"/>
    <w:qFormat/>
    <w:rPr>
      <w:rFonts w:cs="OpenSymbol"/>
    </w:rPr>
  </w:style>
  <w:style w:type="character" w:styleId="ListLabel137" w:customStyle="1">
    <w:name w:val="ListLabel 137"/>
    <w:qFormat/>
    <w:rPr>
      <w:rFonts w:cs="OpenSymbol"/>
    </w:rPr>
  </w:style>
  <w:style w:type="character" w:styleId="ListLabel138" w:customStyle="1">
    <w:name w:val="ListLabel 138"/>
    <w:qFormat/>
    <w:rPr>
      <w:rFonts w:cs="OpenSymbol"/>
    </w:rPr>
  </w:style>
  <w:style w:type="character" w:styleId="ListLabel139" w:customStyle="1">
    <w:name w:val="ListLabel 139"/>
    <w:qFormat/>
    <w:rPr>
      <w:rFonts w:cs="Symbol"/>
      <w:color w:val="000000"/>
      <w:sz w:val="32"/>
      <w:szCs w:val="18"/>
    </w:rPr>
  </w:style>
  <w:style w:type="character" w:styleId="ListLabel140" w:customStyle="1">
    <w:name w:val="ListLabel 140"/>
    <w:qFormat/>
    <w:rPr>
      <w:rFonts w:cs="OpenSymbol"/>
      <w:sz w:val="32"/>
    </w:rPr>
  </w:style>
  <w:style w:type="character" w:styleId="ListLabel141" w:customStyle="1">
    <w:name w:val="ListLabel 141"/>
    <w:qFormat/>
    <w:rPr>
      <w:rFonts w:cs="OpenSymbol"/>
    </w:rPr>
  </w:style>
  <w:style w:type="character" w:styleId="ListLabel142" w:customStyle="1">
    <w:name w:val="ListLabel 142"/>
    <w:qFormat/>
    <w:rPr>
      <w:rFonts w:cs="OpenSymbol"/>
    </w:rPr>
  </w:style>
  <w:style w:type="character" w:styleId="ListLabel143" w:customStyle="1">
    <w:name w:val="ListLabel 143"/>
    <w:qFormat/>
    <w:rPr>
      <w:rFonts w:cs="OpenSymbol"/>
    </w:rPr>
  </w:style>
  <w:style w:type="character" w:styleId="ListLabel144" w:customStyle="1">
    <w:name w:val="ListLabel 144"/>
    <w:qFormat/>
    <w:rPr>
      <w:rFonts w:cs="OpenSymbol"/>
    </w:rPr>
  </w:style>
  <w:style w:type="character" w:styleId="ListLabel145" w:customStyle="1">
    <w:name w:val="ListLabel 145"/>
    <w:qFormat/>
    <w:rPr>
      <w:rFonts w:cs="OpenSymbol"/>
    </w:rPr>
  </w:style>
  <w:style w:type="character" w:styleId="ListLabel146" w:customStyle="1">
    <w:name w:val="ListLabel 146"/>
    <w:qFormat/>
    <w:rPr>
      <w:rFonts w:cs="OpenSymbol"/>
    </w:rPr>
  </w:style>
  <w:style w:type="character" w:styleId="ListLabel147" w:customStyle="1">
    <w:name w:val="ListLabel 147"/>
    <w:qFormat/>
    <w:rPr>
      <w:rFonts w:cs="OpenSymbol"/>
    </w:rPr>
  </w:style>
  <w:style w:type="character" w:styleId="ListLabel148" w:customStyle="1">
    <w:name w:val="ListLabel 148"/>
    <w:qFormat/>
    <w:rPr>
      <w:rFonts w:cs="OpenSymbol"/>
    </w:rPr>
  </w:style>
  <w:style w:type="character" w:styleId="ListLabel149" w:customStyle="1">
    <w:name w:val="ListLabel 149"/>
    <w:qFormat/>
    <w:rPr>
      <w:rFonts w:cs="Symbol"/>
      <w:color w:val="000000"/>
      <w:sz w:val="32"/>
      <w:szCs w:val="18"/>
    </w:rPr>
  </w:style>
  <w:style w:type="character" w:styleId="ListLabel150" w:customStyle="1">
    <w:name w:val="ListLabel 150"/>
    <w:qFormat/>
    <w:rPr>
      <w:rFonts w:cs="OpenSymbol"/>
      <w:sz w:val="32"/>
    </w:rPr>
  </w:style>
  <w:style w:type="character" w:styleId="ListLabel151" w:customStyle="1">
    <w:name w:val="ListLabel 151"/>
    <w:qFormat/>
    <w:rPr>
      <w:rFonts w:cs="OpenSymbol"/>
    </w:rPr>
  </w:style>
  <w:style w:type="character" w:styleId="ListLabel152" w:customStyle="1">
    <w:name w:val="ListLabel 152"/>
    <w:qFormat/>
    <w:rPr>
      <w:rFonts w:cs="OpenSymbol"/>
    </w:rPr>
  </w:style>
  <w:style w:type="character" w:styleId="ListLabel153" w:customStyle="1">
    <w:name w:val="ListLabel 153"/>
    <w:qFormat/>
    <w:rPr>
      <w:rFonts w:cs="OpenSymbol"/>
    </w:rPr>
  </w:style>
  <w:style w:type="character" w:styleId="ListLabel154" w:customStyle="1">
    <w:name w:val="ListLabel 154"/>
    <w:qFormat/>
    <w:rPr>
      <w:rFonts w:cs="OpenSymbol"/>
    </w:rPr>
  </w:style>
  <w:style w:type="character" w:styleId="ListLabel155" w:customStyle="1">
    <w:name w:val="ListLabel 155"/>
    <w:qFormat/>
    <w:rPr>
      <w:rFonts w:cs="OpenSymbol"/>
    </w:rPr>
  </w:style>
  <w:style w:type="character" w:styleId="ListLabel156" w:customStyle="1">
    <w:name w:val="ListLabel 156"/>
    <w:qFormat/>
    <w:rPr>
      <w:rFonts w:cs="OpenSymbol"/>
    </w:rPr>
  </w:style>
  <w:style w:type="character" w:styleId="ListLabel157" w:customStyle="1">
    <w:name w:val="ListLabel 157"/>
    <w:qFormat/>
    <w:rPr>
      <w:rFonts w:cs="OpenSymbol"/>
    </w:rPr>
  </w:style>
  <w:style w:type="character" w:styleId="ListLabel158" w:customStyle="1">
    <w:name w:val="ListLabel 158"/>
    <w:qFormat/>
    <w:rPr>
      <w:rFonts w:cs="OpenSymbol"/>
    </w:rPr>
  </w:style>
  <w:style w:type="character" w:styleId="ListLabel159" w:customStyle="1">
    <w:name w:val="ListLabel 159"/>
    <w:qFormat/>
    <w:rPr>
      <w:rFonts w:cs="Symbol"/>
      <w:color w:val="000000"/>
      <w:sz w:val="32"/>
      <w:szCs w:val="18"/>
    </w:rPr>
  </w:style>
  <w:style w:type="character" w:styleId="ListLabel160" w:customStyle="1">
    <w:name w:val="ListLabel 160"/>
    <w:qFormat/>
    <w:rPr>
      <w:rFonts w:cs="OpenSymbol"/>
      <w:sz w:val="32"/>
    </w:rPr>
  </w:style>
  <w:style w:type="character" w:styleId="ListLabel161" w:customStyle="1">
    <w:name w:val="ListLabel 161"/>
    <w:qFormat/>
    <w:rPr>
      <w:rFonts w:cs="OpenSymbol"/>
    </w:rPr>
  </w:style>
  <w:style w:type="character" w:styleId="ListLabel162" w:customStyle="1">
    <w:name w:val="ListLabel 162"/>
    <w:qFormat/>
    <w:rPr>
      <w:rFonts w:cs="OpenSymbol"/>
    </w:rPr>
  </w:style>
  <w:style w:type="character" w:styleId="ListLabel163" w:customStyle="1">
    <w:name w:val="ListLabel 163"/>
    <w:qFormat/>
    <w:rPr>
      <w:rFonts w:cs="OpenSymbol"/>
    </w:rPr>
  </w:style>
  <w:style w:type="character" w:styleId="ListLabel164" w:customStyle="1">
    <w:name w:val="ListLabel 164"/>
    <w:qFormat/>
    <w:rPr>
      <w:rFonts w:cs="OpenSymbol"/>
    </w:rPr>
  </w:style>
  <w:style w:type="character" w:styleId="ListLabel165" w:customStyle="1">
    <w:name w:val="ListLabel 165"/>
    <w:qFormat/>
    <w:rPr>
      <w:rFonts w:cs="OpenSymbol"/>
    </w:rPr>
  </w:style>
  <w:style w:type="character" w:styleId="ListLabel166" w:customStyle="1">
    <w:name w:val="ListLabel 166"/>
    <w:qFormat/>
    <w:rPr>
      <w:rFonts w:cs="OpenSymbol"/>
    </w:rPr>
  </w:style>
  <w:style w:type="character" w:styleId="ListLabel167" w:customStyle="1">
    <w:name w:val="ListLabel 167"/>
    <w:qFormat/>
    <w:rPr>
      <w:rFonts w:cs="OpenSymbol"/>
    </w:rPr>
  </w:style>
  <w:style w:type="character" w:styleId="ListLabel168" w:customStyle="1">
    <w:name w:val="ListLabel 168"/>
    <w:qFormat/>
    <w:rPr>
      <w:rFonts w:cs="OpenSymbol"/>
    </w:rPr>
  </w:style>
  <w:style w:type="character" w:styleId="ListLabel169" w:customStyle="1">
    <w:name w:val="ListLabel 169"/>
    <w:qFormat/>
    <w:rPr>
      <w:rFonts w:cs="Symbol"/>
      <w:color w:val="000000"/>
      <w:sz w:val="32"/>
      <w:szCs w:val="18"/>
    </w:rPr>
  </w:style>
  <w:style w:type="character" w:styleId="ListLabel170" w:customStyle="1">
    <w:name w:val="ListLabel 170"/>
    <w:qFormat/>
    <w:rPr>
      <w:rFonts w:cs="OpenSymbol"/>
      <w:sz w:val="32"/>
    </w:rPr>
  </w:style>
  <w:style w:type="character" w:styleId="ListLabel171" w:customStyle="1">
    <w:name w:val="ListLabel 171"/>
    <w:qFormat/>
    <w:rPr>
      <w:rFonts w:cs="OpenSymbol"/>
    </w:rPr>
  </w:style>
  <w:style w:type="character" w:styleId="ListLabel172" w:customStyle="1">
    <w:name w:val="ListLabel 172"/>
    <w:qFormat/>
    <w:rPr>
      <w:rFonts w:cs="OpenSymbol"/>
    </w:rPr>
  </w:style>
  <w:style w:type="character" w:styleId="ListLabel173" w:customStyle="1">
    <w:name w:val="ListLabel 173"/>
    <w:qFormat/>
    <w:rPr>
      <w:rFonts w:cs="OpenSymbol"/>
    </w:rPr>
  </w:style>
  <w:style w:type="character" w:styleId="ListLabel174" w:customStyle="1">
    <w:name w:val="ListLabel 174"/>
    <w:qFormat/>
    <w:rPr>
      <w:rFonts w:cs="OpenSymbol"/>
    </w:rPr>
  </w:style>
  <w:style w:type="character" w:styleId="ListLabel175" w:customStyle="1">
    <w:name w:val="ListLabel 175"/>
    <w:qFormat/>
    <w:rPr>
      <w:rFonts w:cs="OpenSymbol"/>
    </w:rPr>
  </w:style>
  <w:style w:type="character" w:styleId="ListLabel176" w:customStyle="1">
    <w:name w:val="ListLabel 176"/>
    <w:qFormat/>
    <w:rPr>
      <w:rFonts w:cs="OpenSymbol"/>
    </w:rPr>
  </w:style>
  <w:style w:type="character" w:styleId="ListLabel177" w:customStyle="1">
    <w:name w:val="ListLabel 177"/>
    <w:qFormat/>
    <w:rPr>
      <w:rFonts w:cs="OpenSymbol"/>
    </w:rPr>
  </w:style>
  <w:style w:type="character" w:styleId="ListLabel178" w:customStyle="1">
    <w:name w:val="ListLabel 178"/>
    <w:qFormat/>
    <w:rPr>
      <w:rFonts w:cs="OpenSymbol"/>
    </w:rPr>
  </w:style>
  <w:style w:type="character" w:styleId="ListLabel179">
    <w:name w:val="ListLabel 179"/>
    <w:qFormat/>
    <w:rPr>
      <w:rFonts w:cs="Symbol"/>
      <w:color w:val="000000"/>
      <w:sz w:val="32"/>
      <w:szCs w:val="18"/>
    </w:rPr>
  </w:style>
  <w:style w:type="character" w:styleId="ListLabel180">
    <w:name w:val="ListLabel 180"/>
    <w:qFormat/>
    <w:rPr>
      <w:rFonts w:cs="OpenSymbol"/>
      <w:sz w:val="32"/>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Symbol"/>
      <w:color w:val="000000"/>
      <w:sz w:val="32"/>
      <w:szCs w:val="18"/>
    </w:rPr>
  </w:style>
  <w:style w:type="character" w:styleId="ListLabel190">
    <w:name w:val="ListLabel 190"/>
    <w:qFormat/>
    <w:rPr>
      <w:rFonts w:cs="OpenSymbol"/>
      <w:sz w:val="32"/>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Symbol"/>
      <w:color w:val="000000"/>
      <w:sz w:val="32"/>
      <w:szCs w:val="18"/>
    </w:rPr>
  </w:style>
  <w:style w:type="character" w:styleId="ListLabel200">
    <w:name w:val="ListLabel 200"/>
    <w:qFormat/>
    <w:rPr>
      <w:rFonts w:cs="OpenSymbol"/>
      <w:sz w:val="32"/>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Symbol"/>
      <w:color w:val="000000"/>
      <w:sz w:val="32"/>
      <w:szCs w:val="18"/>
    </w:rPr>
  </w:style>
  <w:style w:type="character" w:styleId="ListLabel210">
    <w:name w:val="ListLabel 210"/>
    <w:qFormat/>
    <w:rPr>
      <w:rFonts w:cs="OpenSymbol"/>
      <w:sz w:val="32"/>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Symbol"/>
      <w:color w:val="000000"/>
      <w:sz w:val="32"/>
      <w:szCs w:val="18"/>
    </w:rPr>
  </w:style>
  <w:style w:type="character" w:styleId="ListLabel220">
    <w:name w:val="ListLabel 220"/>
    <w:qFormat/>
    <w:rPr>
      <w:rFonts w:cs="OpenSymbol"/>
      <w:sz w:val="32"/>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99"/>
    <w:unhideWhenUsed/>
    <w:rsid w:val="0041565a"/>
    <w:pPr>
      <w:spacing w:before="100" w:after="12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link w:val="TitoloCarattere"/>
    <w:qFormat/>
    <w:rsid w:val="00d31c94"/>
    <w:pPr>
      <w:widowControl w:val="false"/>
      <w:spacing w:lineRule="auto" w:line="240" w:before="0" w:after="0"/>
      <w:jc w:val="center"/>
    </w:pPr>
    <w:rPr>
      <w:rFonts w:ascii="Times New Roman" w:hAnsi="Times New Roman" w:eastAsia="Times New Roman" w:cs="Times New Roman"/>
      <w:b/>
      <w:sz w:val="24"/>
      <w:szCs w:val="24"/>
      <w:lang w:val="en-US" w:eastAsia="it-IT"/>
    </w:rPr>
  </w:style>
  <w:style w:type="paragraph" w:styleId="Caption">
    <w:name w:val="caption"/>
    <w:basedOn w:val="Normal"/>
    <w:qFormat/>
    <w:pPr>
      <w:suppressLineNumbers/>
      <w:spacing w:before="120" w:after="120"/>
    </w:pPr>
    <w:rPr>
      <w:rFonts w:cs="Arial"/>
      <w:i/>
      <w:iCs/>
      <w:sz w:val="24"/>
      <w:szCs w:val="24"/>
    </w:rPr>
  </w:style>
  <w:style w:type="paragraph" w:styleId="ElencoacoloriColore11" w:customStyle="1">
    <w:name w:val="Elenco a colori - Colore 11"/>
    <w:basedOn w:val="Normal"/>
    <w:uiPriority w:val="34"/>
    <w:qFormat/>
    <w:rsid w:val="00b13c4d"/>
    <w:pPr>
      <w:ind w:left="708" w:hanging="0"/>
    </w:pPr>
    <w:rPr>
      <w:rFonts w:eastAsia="Calibri" w:cs="Times New Roman"/>
    </w:rPr>
  </w:style>
  <w:style w:type="paragraph" w:styleId="Footnotetext">
    <w:name w:val="footnote text"/>
    <w:basedOn w:val="Normal"/>
    <w:link w:val="TestonotaapidipaginaCarattere"/>
    <w:uiPriority w:val="99"/>
    <w:unhideWhenUsed/>
    <w:qFormat/>
    <w:rsid w:val="00b13c4d"/>
    <w:pPr>
      <w:spacing w:lineRule="auto" w:line="240" w:before="100" w:after="0"/>
    </w:pPr>
    <w:rPr>
      <w:rFonts w:eastAsia="Calibri" w:cs="Times New Roman"/>
    </w:rPr>
  </w:style>
  <w:style w:type="paragraph" w:styleId="ListParagraph">
    <w:name w:val="List Paragraph"/>
    <w:basedOn w:val="Normal"/>
    <w:uiPriority w:val="34"/>
    <w:qFormat/>
    <w:rsid w:val="00b13c4d"/>
    <w:pPr>
      <w:spacing w:before="100" w:after="200"/>
      <w:ind w:left="720" w:hanging="0"/>
      <w:contextualSpacing/>
    </w:pPr>
    <w:rPr/>
  </w:style>
  <w:style w:type="paragraph" w:styleId="BalloonText">
    <w:name w:val="Balloon Text"/>
    <w:basedOn w:val="Normal"/>
    <w:link w:val="TestofumettoCarattere"/>
    <w:uiPriority w:val="99"/>
    <w:semiHidden/>
    <w:unhideWhenUsed/>
    <w:qFormat/>
    <w:rsid w:val="00b13c4d"/>
    <w:pPr>
      <w:spacing w:lineRule="auto" w:line="240" w:before="0" w:after="0"/>
    </w:pPr>
    <w:rPr>
      <w:rFonts w:ascii="Tahoma" w:hAnsi="Tahoma" w:cs="Tahoma"/>
      <w:sz w:val="16"/>
      <w:szCs w:val="16"/>
    </w:rPr>
  </w:style>
  <w:style w:type="paragraph" w:styleId="NoSpacing">
    <w:name w:val="No Spacing"/>
    <w:basedOn w:val="Normal"/>
    <w:link w:val="NessunaspaziaturaCarattere"/>
    <w:uiPriority w:val="1"/>
    <w:qFormat/>
    <w:rsid w:val="00e90c45"/>
    <w:pPr>
      <w:spacing w:lineRule="auto" w:line="240" w:before="240" w:after="120"/>
    </w:pPr>
    <w:rPr>
      <w:b/>
      <w:color w:val="4F81BD" w:themeColor="accent1"/>
    </w:rPr>
  </w:style>
  <w:style w:type="paragraph" w:styleId="BodyText3">
    <w:name w:val="Body Text 3"/>
    <w:basedOn w:val="Normal"/>
    <w:link w:val="Corpodeltesto3Carattere"/>
    <w:qFormat/>
    <w:rsid w:val="00b13c4d"/>
    <w:pPr>
      <w:spacing w:lineRule="auto" w:line="240" w:before="0" w:after="120"/>
    </w:pPr>
    <w:rPr>
      <w:rFonts w:ascii="Times New Roman" w:hAnsi="Times New Roman" w:eastAsia="Times New Roman" w:cs="Times New Roman"/>
      <w:sz w:val="16"/>
      <w:szCs w:val="16"/>
      <w:lang w:eastAsia="it-IT"/>
    </w:rPr>
  </w:style>
  <w:style w:type="paragraph" w:styleId="StileCorpodeltesto3LatinoCalibrinonlatinoCalibri" w:customStyle="1">
    <w:name w:val="Stile Corpo del testo 3 + (Latino) Calibri (non latino) Calibri (..."/>
    <w:basedOn w:val="BodyText3"/>
    <w:qFormat/>
    <w:rsid w:val="00b13c4d"/>
    <w:pPr>
      <w:jc w:val="both"/>
    </w:pPr>
    <w:rPr>
      <w:rFonts w:ascii="Calibri" w:hAnsi="Calibri" w:cs="Calibri"/>
      <w:bCs/>
      <w:sz w:val="20"/>
      <w:szCs w:val="20"/>
    </w:rPr>
  </w:style>
  <w:style w:type="paragraph" w:styleId="Default" w:customStyle="1">
    <w:name w:val="Default"/>
    <w:qFormat/>
    <w:rsid w:val="00b13c4d"/>
    <w:pPr>
      <w:widowControl/>
      <w:bidi w:val="0"/>
      <w:jc w:val="left"/>
    </w:pPr>
    <w:rPr>
      <w:rFonts w:ascii="Arial" w:hAnsi="Arial" w:eastAsia="Times New Roman" w:cs="Arial"/>
      <w:color w:val="000000"/>
      <w:sz w:val="24"/>
      <w:szCs w:val="24"/>
      <w:lang w:val="it-IT" w:eastAsia="it-IT" w:bidi="ar-SA"/>
    </w:rPr>
  </w:style>
  <w:style w:type="paragraph" w:styleId="TOCHeading">
    <w:name w:val="TOC Heading"/>
    <w:basedOn w:val="Titolo1"/>
    <w:uiPriority w:val="39"/>
    <w:unhideWhenUsed/>
    <w:qFormat/>
    <w:rsid w:val="00b13c4d"/>
    <w:pPr>
      <w:keepNext/>
      <w:keepLines/>
      <w:shd w:val="clear" w:color="auto" w:fill="auto"/>
      <w:spacing w:lineRule="auto" w:line="259" w:before="240" w:after="240"/>
    </w:pPr>
    <w:rPr>
      <w:rFonts w:ascii="Cambria" w:hAnsi="Cambria" w:eastAsia="" w:cs="" w:asciiTheme="majorHAnsi" w:cstheme="majorBidi" w:eastAsiaTheme="majorEastAsia" w:hAnsiTheme="majorHAnsi"/>
      <w:caps w:val="false"/>
      <w:smallCaps w:val="false"/>
      <w:color w:val="365F91" w:themeColor="accent1" w:themeShade="bf"/>
      <w:spacing w:val="0"/>
      <w:sz w:val="32"/>
      <w:szCs w:val="32"/>
      <w:lang w:eastAsia="it-IT"/>
    </w:rPr>
  </w:style>
  <w:style w:type="paragraph" w:styleId="Annotationtext">
    <w:name w:val="annotation text"/>
    <w:basedOn w:val="Normal"/>
    <w:link w:val="TestocommentoCarattere"/>
    <w:uiPriority w:val="99"/>
    <w:unhideWhenUsed/>
    <w:qFormat/>
    <w:rsid w:val="00b13c4d"/>
    <w:pPr>
      <w:spacing w:lineRule="auto" w:line="240" w:before="200" w:after="200"/>
    </w:pPr>
    <w:rPr/>
  </w:style>
  <w:style w:type="paragraph" w:styleId="Paragraph" w:customStyle="1">
    <w:name w:val="paragraph"/>
    <w:basedOn w:val="Normal"/>
    <w:qFormat/>
    <w:rsid w:val="00b13c4d"/>
    <w:pPr>
      <w:spacing w:lineRule="auto" w:line="240" w:beforeAutospacing="1" w:afterAutospacing="1"/>
    </w:pPr>
    <w:rPr>
      <w:rFonts w:ascii="Times New Roman" w:hAnsi="Times New Roman" w:eastAsia="Times New Roman" w:cs="Times New Roman"/>
      <w:sz w:val="24"/>
      <w:szCs w:val="24"/>
      <w:lang w:eastAsia="it-IT"/>
    </w:rPr>
  </w:style>
  <w:style w:type="paragraph" w:styleId="Indice1">
    <w:name w:val="TOC 1"/>
    <w:basedOn w:val="Normal"/>
    <w:autoRedefine/>
    <w:uiPriority w:val="39"/>
    <w:unhideWhenUsed/>
    <w:rsid w:val="00b13c4d"/>
    <w:pPr>
      <w:spacing w:before="100" w:after="100"/>
    </w:pPr>
    <w:rPr/>
  </w:style>
  <w:style w:type="paragraph" w:styleId="Indice2">
    <w:name w:val="TOC 2"/>
    <w:basedOn w:val="Normal"/>
    <w:autoRedefine/>
    <w:uiPriority w:val="39"/>
    <w:unhideWhenUsed/>
    <w:rsid w:val="00b13c4d"/>
    <w:pPr>
      <w:spacing w:before="100" w:after="100"/>
      <w:ind w:left="200" w:hanging="0"/>
    </w:pPr>
    <w:rPr/>
  </w:style>
  <w:style w:type="paragraph" w:styleId="Indice3">
    <w:name w:val="TOC 3"/>
    <w:basedOn w:val="Normal"/>
    <w:autoRedefine/>
    <w:uiPriority w:val="39"/>
    <w:unhideWhenUsed/>
    <w:rsid w:val="00b13c4d"/>
    <w:pPr>
      <w:spacing w:before="100" w:after="100"/>
      <w:ind w:left="400" w:hanging="0"/>
    </w:pPr>
    <w:rPr/>
  </w:style>
  <w:style w:type="paragraph" w:styleId="Indice4">
    <w:name w:val="TOC 4"/>
    <w:basedOn w:val="Normal"/>
    <w:autoRedefine/>
    <w:uiPriority w:val="39"/>
    <w:unhideWhenUsed/>
    <w:rsid w:val="0076431a"/>
    <w:pPr>
      <w:tabs>
        <w:tab w:val="right" w:pos="9345" w:leader="dot"/>
      </w:tabs>
      <w:spacing w:before="0" w:after="100"/>
      <w:ind w:left="660" w:hanging="0"/>
    </w:pPr>
    <w:rPr>
      <w:szCs w:val="22"/>
      <w:lang w:eastAsia="it-IT"/>
    </w:rPr>
  </w:style>
  <w:style w:type="paragraph" w:styleId="Indice5">
    <w:name w:val="TOC 5"/>
    <w:basedOn w:val="Normal"/>
    <w:autoRedefine/>
    <w:uiPriority w:val="39"/>
    <w:unhideWhenUsed/>
    <w:rsid w:val="00b13c4d"/>
    <w:pPr>
      <w:spacing w:before="0" w:after="100"/>
      <w:ind w:left="880" w:hanging="0"/>
    </w:pPr>
    <w:rPr>
      <w:sz w:val="22"/>
      <w:szCs w:val="22"/>
      <w:lang w:eastAsia="it-IT"/>
    </w:rPr>
  </w:style>
  <w:style w:type="paragraph" w:styleId="Indice6">
    <w:name w:val="TOC 6"/>
    <w:basedOn w:val="Normal"/>
    <w:autoRedefine/>
    <w:uiPriority w:val="39"/>
    <w:unhideWhenUsed/>
    <w:rsid w:val="00b13c4d"/>
    <w:pPr>
      <w:spacing w:before="0" w:after="100"/>
      <w:ind w:left="1100" w:hanging="0"/>
    </w:pPr>
    <w:rPr>
      <w:sz w:val="22"/>
      <w:szCs w:val="22"/>
      <w:lang w:eastAsia="it-IT"/>
    </w:rPr>
  </w:style>
  <w:style w:type="paragraph" w:styleId="Indice7">
    <w:name w:val="TOC 7"/>
    <w:basedOn w:val="Normal"/>
    <w:autoRedefine/>
    <w:uiPriority w:val="39"/>
    <w:unhideWhenUsed/>
    <w:rsid w:val="00b13c4d"/>
    <w:pPr>
      <w:spacing w:before="0" w:after="100"/>
      <w:ind w:left="1320" w:hanging="0"/>
    </w:pPr>
    <w:rPr>
      <w:sz w:val="22"/>
      <w:szCs w:val="22"/>
      <w:lang w:eastAsia="it-IT"/>
    </w:rPr>
  </w:style>
  <w:style w:type="paragraph" w:styleId="Indice8">
    <w:name w:val="TOC 8"/>
    <w:basedOn w:val="Normal"/>
    <w:autoRedefine/>
    <w:uiPriority w:val="39"/>
    <w:unhideWhenUsed/>
    <w:rsid w:val="00b13c4d"/>
    <w:pPr>
      <w:spacing w:before="0" w:after="100"/>
      <w:ind w:left="1540" w:hanging="0"/>
    </w:pPr>
    <w:rPr>
      <w:sz w:val="22"/>
      <w:szCs w:val="22"/>
      <w:lang w:eastAsia="it-IT"/>
    </w:rPr>
  </w:style>
  <w:style w:type="paragraph" w:styleId="Indice9">
    <w:name w:val="TOC 9"/>
    <w:basedOn w:val="Normal"/>
    <w:autoRedefine/>
    <w:uiPriority w:val="39"/>
    <w:unhideWhenUsed/>
    <w:rsid w:val="00b13c4d"/>
    <w:pPr>
      <w:spacing w:before="0" w:after="100"/>
      <w:ind w:left="1760" w:hanging="0"/>
    </w:pPr>
    <w:rPr>
      <w:sz w:val="22"/>
      <w:szCs w:val="22"/>
      <w:lang w:eastAsia="it-IT"/>
    </w:rPr>
  </w:style>
  <w:style w:type="paragraph" w:styleId="Intestazione">
    <w:name w:val="Header"/>
    <w:basedOn w:val="Normal"/>
    <w:link w:val="IntestazioneCarattere"/>
    <w:uiPriority w:val="99"/>
    <w:unhideWhenUsed/>
    <w:rsid w:val="00e96845"/>
    <w:pPr>
      <w:tabs>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e96845"/>
    <w:pPr>
      <w:tabs>
        <w:tab w:val="center" w:pos="4819" w:leader="none"/>
        <w:tab w:val="right" w:pos="9638" w:leader="none"/>
      </w:tabs>
      <w:spacing w:lineRule="auto" w:line="240" w:before="0" w:after="0"/>
    </w:pPr>
    <w:rPr/>
  </w:style>
  <w:style w:type="paragraph" w:styleId="Annotationsubject">
    <w:name w:val="annotation subject"/>
    <w:basedOn w:val="Annotationtext"/>
    <w:link w:val="SoggettocommentoCarattere"/>
    <w:uiPriority w:val="99"/>
    <w:semiHidden/>
    <w:unhideWhenUsed/>
    <w:qFormat/>
    <w:rsid w:val="00f96497"/>
    <w:pPr>
      <w:spacing w:before="100" w:after="200"/>
    </w:pPr>
    <w:rPr>
      <w:b/>
      <w:bCs/>
    </w:rPr>
  </w:style>
  <w:style w:type="paragraph" w:styleId="Revision">
    <w:name w:val="Revision"/>
    <w:uiPriority w:val="99"/>
    <w:semiHidden/>
    <w:qFormat/>
    <w:rsid w:val="0041565a"/>
    <w:pPr>
      <w:widowControl/>
      <w:bidi w:val="0"/>
      <w:jc w:val="left"/>
    </w:pPr>
    <w:rPr>
      <w:rFonts w:ascii="Calibri" w:hAnsi="Calibri" w:eastAsia="" w:cs="" w:eastAsiaTheme="minorEastAsia"/>
      <w:color w:val="00000A"/>
      <w:sz w:val="20"/>
      <w:szCs w:val="20"/>
      <w:lang w:val="it-IT" w:eastAsia="en-US" w:bidi="ar-SA"/>
    </w:rPr>
  </w:style>
  <w:style w:type="paragraph" w:styleId="SfondoacoloriColore31" w:customStyle="1">
    <w:name w:val="Sfondo a colori - Colore 31"/>
    <w:basedOn w:val="Normal"/>
    <w:qFormat/>
    <w:rsid w:val="001219ee"/>
    <w:pPr>
      <w:suppressAutoHyphens w:val="true"/>
      <w:spacing w:lineRule="auto" w:line="240" w:before="0" w:after="0"/>
    </w:pPr>
    <w:rPr>
      <w:rFonts w:ascii="Times New Roman" w:hAnsi="Times New Roman" w:eastAsia="Times New Roman" w:cs="Times New Roman"/>
      <w:sz w:val="24"/>
      <w:szCs w:val="24"/>
      <w:lang w:eastAsia="ar-SA"/>
    </w:rPr>
  </w:style>
  <w:style w:type="numbering" w:styleId="NoList" w:default="1">
    <w:name w:val="No List"/>
    <w:uiPriority w:val="99"/>
    <w:semiHidden/>
    <w:unhideWhenUsed/>
    <w:qFormat/>
  </w:style>
  <w:style w:type="numbering" w:styleId="Nessunelenco1" w:customStyle="1">
    <w:name w:val="Nessun elenco1"/>
    <w:uiPriority w:val="99"/>
    <w:semiHidden/>
    <w:unhideWhenUsed/>
    <w:qFormat/>
    <w:rsid w:val="00b13c4d"/>
  </w:style>
  <w:style w:type="numbering" w:styleId="WW8Num3" w:customStyle="1">
    <w:name w:val="WW8Num3"/>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59"/>
    <w:rsid w:val="00b13c4d"/>
    <w:pPr>
      <w:spacing w:before="200"/>
    </w:pPr>
    <w:rPr>
      <w:rFonts w:eastAsiaTheme="minorEastAsia"/>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Grigliatabella1">
    <w:name w:val="Griglia tabella1"/>
    <w:basedOn w:val="Tabellanormale"/>
    <w:uiPriority w:val="59"/>
    <w:rsid w:val="00b13c4d"/>
    <w:rPr>
      <w:lang w:eastAsia="it-IT"/>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ellaelenco4-colore5">
    <w:name w:val="List Table 4 Accent 5"/>
    <w:basedOn w:val="Tabellanormale"/>
    <w:uiPriority w:val="49"/>
    <w:rsid w:val="005c6079"/>
    <w:tblPr>
      <w:tblStyleRowBandSize w:val="1"/>
      <w:tblStyleColBandSize w:val="1"/>
      <w:tblInd w:w="0" w:type="dxa"/>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tcBorders>
        <w:shd w:val="clear" w:color="auto" w:fill="4BACC6" w:themeFill="accent5"/>
      </w:tcPr>
    </w:tblStylePr>
    <w:tblStylePr w:type="lastRow">
      <w:rPr>
        <w:b/>
        <w:bCs/>
      </w:rPr>
      <w:tblPr/>
      <w:tcPr>
        <w:tcBorders>
          <w:top w:val="double" w:color="4BACC6" w:themeColor="accent5" w:sz="4" w:space="0"/>
        </w:tcBorders>
      </w:tcPr>
    </w:tblStylePr>
    <w:tblStylePr w:type="firstCol">
      <w:rPr>
        <w:b/>
        <w:bCs/>
      </w:rPr>
      <w:tblPr/>
    </w:tblStylePr>
    <w:tblStylePr w:type="lastCol">
      <w:rPr>
        <w:b/>
        <w:bCs/>
      </w:rPr>
      <w:tbl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www.dm.uniba.it/home/didattica/cdl_Matematica" TargetMode="External"/><Relationship Id="rId5" Type="http://schemas.openxmlformats.org/officeDocument/2006/relationships/hyperlink" Target="https://www.dm.uniba.it/didattica/cdl_Matematica" TargetMode="External"/><Relationship Id="rId6" Type="http://schemas.openxmlformats.org/officeDocument/2006/relationships/hyperlink" Target="http://www.dm.uniba.it/Members/rapp_esterno/imprese/math-on-job" TargetMode="External"/><Relationship Id="rId7" Type="http://schemas.openxmlformats.org/officeDocument/2006/relationships/hyperlink" Target="https://www.dm.uniba.it/didattica/cdl_Matematica" TargetMode="External"/><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3790C-5803-1247-99C3-DC5347414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Application>LibreOffice/5.1.6.2$Windows_x86 LibreOffice_project/07ac168c60a517dba0f0d7bc7540f5afa45f0909</Application>
  <Pages>14</Pages>
  <Words>2925</Words>
  <Characters>16955</Characters>
  <CharactersWithSpaces>19843</CharactersWithSpaces>
  <Paragraphs>135</Paragraphs>
  <Company>Olidata S.p.A.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2018-06-14T11:03:00Z</dcterms:created>
  <dc:creator>alberto.ciolfi</dc:creator>
  <dc:description/>
  <dc:language>it-IT</dc:language>
  <cp:lastModifiedBy/>
  <cp:lastPrinted>2017-04-03T12:29:00Z</cp:lastPrinted>
  <dcterms:modified xsi:type="dcterms:W3CDTF">2018-06-20T16:51:37Z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